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F852" w14:textId="66D2C07F" w:rsidR="002B0FA5" w:rsidRDefault="002B0FA5" w:rsidP="00672F27">
      <w:pPr>
        <w:ind w:left="284" w:firstLine="283"/>
      </w:pPr>
    </w:p>
    <w:p w14:paraId="508A4A03" w14:textId="77777777" w:rsidR="002B0FA5" w:rsidRDefault="002B0FA5" w:rsidP="00672F27">
      <w:pPr>
        <w:ind w:left="284" w:firstLine="283"/>
      </w:pPr>
    </w:p>
    <w:p w14:paraId="012B5C07" w14:textId="77777777" w:rsidR="00A94927" w:rsidRDefault="00A94927" w:rsidP="00672F27">
      <w:pPr>
        <w:ind w:left="284" w:firstLine="283"/>
      </w:pPr>
    </w:p>
    <w:p w14:paraId="77761DA1" w14:textId="77777777" w:rsidR="00A94927" w:rsidRDefault="00A94927" w:rsidP="00672F27">
      <w:pPr>
        <w:ind w:left="284" w:firstLine="283"/>
      </w:pPr>
    </w:p>
    <w:p w14:paraId="64464854" w14:textId="77777777" w:rsidR="002B0FA5" w:rsidRDefault="002B0FA5" w:rsidP="00672F27">
      <w:pPr>
        <w:ind w:left="284" w:firstLine="283"/>
      </w:pPr>
    </w:p>
    <w:p w14:paraId="57397857" w14:textId="77777777" w:rsidR="007F277E" w:rsidRPr="0032288B" w:rsidRDefault="007F277E" w:rsidP="007F277E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2288B">
        <w:rPr>
          <w:rFonts w:ascii="Times New Roman" w:hAnsi="Times New Roman" w:cs="Times New Roman"/>
          <w:b/>
          <w:sz w:val="36"/>
          <w:szCs w:val="40"/>
        </w:rPr>
        <w:t xml:space="preserve">Проект </w:t>
      </w:r>
      <w:r>
        <w:rPr>
          <w:rFonts w:ascii="Times New Roman" w:hAnsi="Times New Roman" w:cs="Times New Roman"/>
          <w:b/>
          <w:sz w:val="36"/>
          <w:szCs w:val="40"/>
        </w:rPr>
        <w:t xml:space="preserve">внесения изменений в проект </w:t>
      </w:r>
      <w:r w:rsidRPr="0032288B">
        <w:rPr>
          <w:rFonts w:ascii="Times New Roman" w:hAnsi="Times New Roman" w:cs="Times New Roman"/>
          <w:b/>
          <w:sz w:val="36"/>
          <w:szCs w:val="40"/>
        </w:rPr>
        <w:t xml:space="preserve">планировки </w:t>
      </w:r>
      <w:r>
        <w:rPr>
          <w:rFonts w:ascii="Times New Roman" w:hAnsi="Times New Roman" w:cs="Times New Roman"/>
          <w:b/>
          <w:sz w:val="36"/>
          <w:szCs w:val="40"/>
        </w:rPr>
        <w:t xml:space="preserve">и межевания </w:t>
      </w:r>
      <w:r w:rsidRPr="0032288B">
        <w:rPr>
          <w:rFonts w:ascii="Times New Roman" w:hAnsi="Times New Roman" w:cs="Times New Roman"/>
          <w:b/>
          <w:sz w:val="36"/>
          <w:szCs w:val="40"/>
        </w:rPr>
        <w:t xml:space="preserve">территории в районе ТРК </w:t>
      </w:r>
      <w:r>
        <w:rPr>
          <w:rFonts w:ascii="Times New Roman" w:hAnsi="Times New Roman" w:cs="Times New Roman"/>
          <w:b/>
          <w:sz w:val="36"/>
          <w:szCs w:val="40"/>
        </w:rPr>
        <w:t>«</w:t>
      </w:r>
      <w:r w:rsidRPr="0032288B">
        <w:rPr>
          <w:rFonts w:ascii="Times New Roman" w:hAnsi="Times New Roman" w:cs="Times New Roman"/>
          <w:b/>
          <w:sz w:val="36"/>
          <w:szCs w:val="40"/>
        </w:rPr>
        <w:t>Тарелка</w:t>
      </w:r>
      <w:r>
        <w:rPr>
          <w:rFonts w:ascii="Times New Roman" w:hAnsi="Times New Roman" w:cs="Times New Roman"/>
          <w:b/>
          <w:sz w:val="36"/>
          <w:szCs w:val="40"/>
        </w:rPr>
        <w:t>»</w:t>
      </w:r>
      <w:r w:rsidRPr="0032288B">
        <w:rPr>
          <w:rFonts w:ascii="Times New Roman" w:hAnsi="Times New Roman" w:cs="Times New Roman"/>
          <w:b/>
          <w:sz w:val="36"/>
          <w:szCs w:val="40"/>
        </w:rPr>
        <w:t xml:space="preserve"> в г. Златоусте Челябинской области</w:t>
      </w:r>
    </w:p>
    <w:p w14:paraId="52CA84A9" w14:textId="77777777" w:rsidR="007F277E" w:rsidRDefault="007F277E" w:rsidP="007F277E">
      <w:pPr>
        <w:ind w:left="284" w:firstLine="283"/>
        <w:rPr>
          <w:b/>
          <w:color w:val="000000" w:themeColor="text1"/>
          <w:sz w:val="32"/>
          <w:szCs w:val="32"/>
        </w:rPr>
      </w:pPr>
    </w:p>
    <w:p w14:paraId="3E50262E" w14:textId="77777777" w:rsidR="007F277E" w:rsidRDefault="007F277E" w:rsidP="007F277E">
      <w:pPr>
        <w:ind w:left="284" w:firstLine="283"/>
        <w:rPr>
          <w:b/>
          <w:color w:val="000000" w:themeColor="text1"/>
          <w:sz w:val="32"/>
          <w:szCs w:val="32"/>
        </w:rPr>
      </w:pPr>
    </w:p>
    <w:p w14:paraId="23D583EF" w14:textId="77777777" w:rsidR="007F277E" w:rsidRDefault="007F277E" w:rsidP="007F277E">
      <w:pPr>
        <w:ind w:left="284" w:firstLine="283"/>
        <w:rPr>
          <w:b/>
          <w:color w:val="000000" w:themeColor="text1"/>
          <w:sz w:val="32"/>
          <w:szCs w:val="32"/>
        </w:rPr>
      </w:pPr>
    </w:p>
    <w:p w14:paraId="51333DC4" w14:textId="77777777" w:rsidR="007F277E" w:rsidRDefault="007F277E" w:rsidP="007F277E">
      <w:pPr>
        <w:ind w:left="284" w:firstLine="283"/>
        <w:rPr>
          <w:b/>
          <w:color w:val="000000" w:themeColor="text1"/>
          <w:sz w:val="32"/>
          <w:szCs w:val="32"/>
        </w:rPr>
      </w:pPr>
    </w:p>
    <w:p w14:paraId="35D56F28" w14:textId="77777777" w:rsidR="007F277E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B0FA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Том 1</w:t>
      </w:r>
    </w:p>
    <w:p w14:paraId="58161B09" w14:textId="77777777" w:rsidR="007F277E" w:rsidRPr="00A65D7E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65D7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Проект планировки территории</w:t>
      </w:r>
    </w:p>
    <w:p w14:paraId="63180960" w14:textId="77777777" w:rsidR="007F277E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Основная (утверждаемая) часть</w:t>
      </w:r>
    </w:p>
    <w:p w14:paraId="2C2C914D" w14:textId="23741D00" w:rsidR="007F277E" w:rsidRPr="00FE5C2E" w:rsidRDefault="007F277E" w:rsidP="007F277E">
      <w:pPr>
        <w:ind w:right="-3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b/>
          <w:color w:val="000000" w:themeColor="text1"/>
          <w:sz w:val="32"/>
          <w:szCs w:val="32"/>
        </w:rPr>
        <w:tab/>
      </w:r>
      <w:r w:rsidRPr="00FE5C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 xml:space="preserve">Шифр: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1</w:t>
      </w:r>
      <w:r w:rsidR="008E665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748</w:t>
      </w:r>
      <w:r w:rsidRPr="001122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-р/АДМ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-</w:t>
      </w:r>
      <w:r w:rsidRPr="00FE5C2E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FE5C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П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П</w:t>
      </w:r>
      <w:r w:rsidRPr="00FE5C2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Т</w:t>
      </w:r>
    </w:p>
    <w:p w14:paraId="44CF0041" w14:textId="77777777" w:rsidR="007F277E" w:rsidRPr="00B13187" w:rsidRDefault="007F277E" w:rsidP="007F277E">
      <w:pPr>
        <w:ind w:left="284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Заказчик ООО «</w:t>
      </w:r>
      <w:proofErr w:type="spellStart"/>
      <w:r w:rsidRPr="00B13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Уреньга-резорт</w:t>
      </w:r>
      <w:proofErr w:type="spellEnd"/>
      <w:r w:rsidRPr="00B13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544989D0" w14:textId="77777777" w:rsidR="007F277E" w:rsidRDefault="007F277E" w:rsidP="007F277E">
      <w:pPr>
        <w:tabs>
          <w:tab w:val="left" w:pos="3281"/>
        </w:tabs>
        <w:ind w:left="284" w:firstLine="283"/>
        <w:rPr>
          <w:b/>
          <w:color w:val="000000" w:themeColor="text1"/>
          <w:sz w:val="32"/>
          <w:szCs w:val="32"/>
        </w:rPr>
      </w:pPr>
    </w:p>
    <w:p w14:paraId="51D4B844" w14:textId="4BA71BED" w:rsidR="002B0FA5" w:rsidRDefault="002B0FA5" w:rsidP="00672F27">
      <w:pPr>
        <w:tabs>
          <w:tab w:val="left" w:pos="3281"/>
        </w:tabs>
        <w:ind w:left="284" w:firstLine="283"/>
        <w:rPr>
          <w:b/>
          <w:color w:val="000000" w:themeColor="text1"/>
          <w:sz w:val="32"/>
          <w:szCs w:val="32"/>
        </w:rPr>
      </w:pPr>
    </w:p>
    <w:p w14:paraId="2B9BC87D" w14:textId="77777777" w:rsidR="004F5AB8" w:rsidRDefault="004F5AB8" w:rsidP="00672F27">
      <w:pPr>
        <w:ind w:left="284" w:firstLine="283"/>
        <w:rPr>
          <w:b/>
          <w:color w:val="000000" w:themeColor="text1"/>
          <w:sz w:val="32"/>
          <w:szCs w:val="32"/>
        </w:rPr>
      </w:pPr>
    </w:p>
    <w:p w14:paraId="3A9C217A" w14:textId="45EAC1BC" w:rsidR="0037427B" w:rsidRDefault="0037427B" w:rsidP="00B466CB">
      <w:pPr>
        <w:rPr>
          <w:b/>
          <w:color w:val="000000" w:themeColor="text1"/>
          <w:sz w:val="32"/>
          <w:szCs w:val="32"/>
        </w:rPr>
      </w:pPr>
    </w:p>
    <w:p w14:paraId="4D25A26D" w14:textId="77777777" w:rsidR="007F277E" w:rsidRDefault="007F277E" w:rsidP="00672F27">
      <w:pPr>
        <w:ind w:left="284" w:firstLine="283"/>
        <w:rPr>
          <w:b/>
          <w:color w:val="000000" w:themeColor="text1"/>
          <w:sz w:val="32"/>
          <w:szCs w:val="32"/>
        </w:rPr>
      </w:pPr>
    </w:p>
    <w:p w14:paraId="081ED638" w14:textId="1FE9F45F" w:rsidR="00B25C98" w:rsidRDefault="002B0FA5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FA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E66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B0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76419479" w14:textId="77777777" w:rsidR="0032288B" w:rsidRDefault="0032288B" w:rsidP="00672F27">
      <w:pPr>
        <w:ind w:left="284" w:firstLine="283"/>
        <w:rPr>
          <w:rFonts w:ascii="Times New Roman" w:hAnsi="Times New Roman" w:cs="Times New Roman"/>
          <w:b/>
          <w:sz w:val="24"/>
          <w:szCs w:val="24"/>
        </w:rPr>
      </w:pPr>
    </w:p>
    <w:p w14:paraId="21A285B6" w14:textId="77777777" w:rsidR="00132DC4" w:rsidRPr="004B791C" w:rsidRDefault="00B25C98" w:rsidP="00672F27">
      <w:pPr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1C">
        <w:rPr>
          <w:rFonts w:ascii="Times New Roman" w:hAnsi="Times New Roman" w:cs="Times New Roman"/>
          <w:b/>
          <w:sz w:val="24"/>
          <w:szCs w:val="24"/>
        </w:rPr>
        <w:t>СОСТАВ ПРОЕКТА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537"/>
        <w:gridCol w:w="3449"/>
        <w:gridCol w:w="1291"/>
      </w:tblGrid>
      <w:tr w:rsidR="00B466CB" w:rsidRPr="00B466CB" w14:paraId="0689643C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CA6F" w14:textId="77777777" w:rsidR="00B466CB" w:rsidRPr="00B466CB" w:rsidRDefault="00B466CB" w:rsidP="008E6656">
            <w:pPr>
              <w:ind w:left="-9" w:hanging="3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09778114"/>
            <w:r w:rsidRPr="00B466CB">
              <w:rPr>
                <w:rFonts w:ascii="Times New Roman" w:hAnsi="Times New Roman" w:cs="Times New Roman"/>
                <w:b/>
              </w:rPr>
              <w:t>тома№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248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B466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4498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B466CB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5D27" w14:textId="77777777" w:rsidR="00B466CB" w:rsidRPr="00B466CB" w:rsidRDefault="00B466CB" w:rsidP="008E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6CB">
              <w:rPr>
                <w:rFonts w:ascii="Times New Roman" w:hAnsi="Times New Roman" w:cs="Times New Roman"/>
                <w:b/>
              </w:rPr>
              <w:t>Масштаб</w:t>
            </w:r>
          </w:p>
        </w:tc>
      </w:tr>
      <w:tr w:rsidR="00B466CB" w:rsidRPr="00B466CB" w14:paraId="6EFCF4FF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F4B6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CAE" w14:textId="4080F275" w:rsidR="00B466CB" w:rsidRPr="00B466CB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b/>
              </w:rPr>
            </w:pPr>
            <w:r w:rsidRPr="00B466CB">
              <w:rPr>
                <w:rFonts w:ascii="Times New Roman" w:hAnsi="Times New Roman" w:cs="Times New Roman"/>
                <w:b/>
                <w:iCs/>
              </w:rPr>
              <w:t>Проект планировки территории</w:t>
            </w:r>
          </w:p>
        </w:tc>
      </w:tr>
      <w:tr w:rsidR="00B466CB" w:rsidRPr="00B466CB" w14:paraId="5A9A5C6E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C927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466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A61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i/>
              </w:rPr>
            </w:pPr>
            <w:r w:rsidRPr="00B466CB">
              <w:rPr>
                <w:rFonts w:ascii="Times New Roman" w:hAnsi="Times New Roman" w:cs="Times New Roman"/>
                <w:i/>
              </w:rPr>
              <w:t>Основная часть проекта</w:t>
            </w:r>
          </w:p>
        </w:tc>
      </w:tr>
      <w:tr w:rsidR="00B466CB" w:rsidRPr="00B466CB" w14:paraId="4BD37D24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D3B5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83D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Текстовая часть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EBC6" w14:textId="57282730" w:rsidR="00B466CB" w:rsidRPr="00B466CB" w:rsidRDefault="00B466CB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 w:rsidR="008E6656">
              <w:rPr>
                <w:rFonts w:ascii="Times New Roman" w:eastAsia="GOST Type AU" w:hAnsi="Times New Roman" w:cs="Times New Roman"/>
              </w:rPr>
              <w:t>748</w:t>
            </w:r>
            <w:r w:rsidRPr="00B466CB">
              <w:rPr>
                <w:rFonts w:ascii="Times New Roman" w:eastAsia="GOST Type AU" w:hAnsi="Times New Roman" w:cs="Times New Roman"/>
              </w:rPr>
              <w:t>-р/АДМ-ППТ.ОЧП.ТЧ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CF0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B466CB" w:rsidRPr="00B466CB" w14:paraId="18D94066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2A3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18D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 xml:space="preserve">Чертеж планировки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9BF" w14:textId="7B6FACA0" w:rsidR="00B466CB" w:rsidRPr="00B466CB" w:rsidRDefault="008E6656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-р/АДМ-ППТ.ОЧП-1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82F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5AEF2CAE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D21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FE0B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Положение о характеристиках планируемого развития территории, о характеристиках объектов капитального строительства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AC8" w14:textId="6A13B416" w:rsidR="00B466CB" w:rsidRPr="00B466CB" w:rsidRDefault="008E6656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BE2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B466CB" w:rsidRPr="00B466CB" w14:paraId="184B06E3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62A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72C4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Положения об очередности планируемого развития территории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83F2" w14:textId="4C98A0CE" w:rsidR="00B466CB" w:rsidRPr="00B466CB" w:rsidRDefault="008E6656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-р/АДМ-ППТ.П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456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B466CB" w:rsidRPr="00B466CB" w14:paraId="289757CC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FED2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66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7549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284" w:firstLine="283"/>
              <w:jc w:val="center"/>
              <w:textAlignment w:val="baseline"/>
              <w:rPr>
                <w:rFonts w:ascii="Times New Roman" w:eastAsia="GOST Type AU" w:hAnsi="Times New Roman" w:cs="Times New Roman"/>
                <w:i/>
              </w:rPr>
            </w:pPr>
            <w:r w:rsidRPr="00B466CB">
              <w:rPr>
                <w:rFonts w:ascii="Times New Roman" w:hAnsi="Times New Roman" w:cs="Times New Roman"/>
                <w:i/>
              </w:rPr>
              <w:t>Материалы по обоснованию проекта</w:t>
            </w:r>
          </w:p>
        </w:tc>
      </w:tr>
      <w:tr w:rsidR="00B466CB" w:rsidRPr="00B466CB" w14:paraId="13A16B64" w14:textId="77777777" w:rsidTr="008E6656">
        <w:trPr>
          <w:trHeight w:val="1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04A0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4DF5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Текстовая часть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960E" w14:textId="20561634" w:rsidR="00B466CB" w:rsidRPr="00B466CB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  <w:iCs/>
              </w:rPr>
              <w:t>ППТ.МОП.ТЧ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036" w14:textId="77777777" w:rsidR="00B466CB" w:rsidRPr="00B466CB" w:rsidRDefault="00B466CB" w:rsidP="008E6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6CB" w:rsidRPr="00B466CB" w14:paraId="03519EC6" w14:textId="77777777" w:rsidTr="008E6656">
        <w:trPr>
          <w:trHeight w:val="1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1A7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197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Карта (фрагмент карты) планировочной структуры территорий с отображением границ элементов планировочной структуры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7A76" w14:textId="7ABCD7B7" w:rsidR="00B466CB" w:rsidRPr="00B466CB" w:rsidRDefault="008E6656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DD67" w14:textId="77777777" w:rsidR="00B466CB" w:rsidRPr="00B466CB" w:rsidRDefault="00B466CB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1:10 000</w:t>
            </w:r>
          </w:p>
        </w:tc>
      </w:tr>
      <w:tr w:rsidR="00B466CB" w:rsidRPr="00B466CB" w14:paraId="6991F6E2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CA0C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071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FD4" w14:textId="5B6E712E" w:rsidR="00B466CB" w:rsidRPr="00B466CB" w:rsidRDefault="008E6656" w:rsidP="008E6656">
            <w:pPr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B60" w14:textId="77777777" w:rsidR="00B466CB" w:rsidRPr="00B466CB" w:rsidRDefault="00B466CB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2880896F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211B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DCF5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 xml:space="preserve">Схема границ территорий объектов культурного наследия. Схема границ зон с особыми условиями использования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5CF" w14:textId="06B64842" w:rsidR="00B466CB" w:rsidRPr="00B466CB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9F85" w14:textId="77777777" w:rsidR="00B466CB" w:rsidRPr="00B466CB" w:rsidRDefault="00B466CB" w:rsidP="008E6656">
            <w:pPr>
              <w:jc w:val="center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7E8E262F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22D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D3CC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Схема организации движения транспорта (включая транспорт общего пользования) и пешеходов, схема организации улично-дорожной сети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FEB8" w14:textId="348D0D87" w:rsidR="00B466CB" w:rsidRPr="00B466CB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8DF" w14:textId="77777777" w:rsidR="00B466CB" w:rsidRPr="00B466CB" w:rsidRDefault="00B466CB" w:rsidP="008E6656">
            <w:pPr>
              <w:ind w:hanging="12"/>
              <w:jc w:val="center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 1 000</w:t>
            </w:r>
          </w:p>
        </w:tc>
      </w:tr>
      <w:tr w:rsidR="00B466CB" w:rsidRPr="00B466CB" w14:paraId="362EF782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DB9A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69C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 xml:space="preserve">Вариант планировочного решения застройки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22F8" w14:textId="349FE916" w:rsidR="00B466CB" w:rsidRPr="00B466CB" w:rsidRDefault="008E6656" w:rsidP="008E66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7C0E" w14:textId="77777777" w:rsidR="00B466CB" w:rsidRPr="00B466CB" w:rsidRDefault="00B466CB" w:rsidP="008E6656">
            <w:pPr>
              <w:jc w:val="center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575A05D7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E19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5A9C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 xml:space="preserve">Схема вертикальной планировки, инженерной подготовки территории и инженерной защиты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F13C" w14:textId="235AB564" w:rsidR="00B466CB" w:rsidRPr="00B466CB" w:rsidRDefault="008E6656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71C" w14:textId="77777777" w:rsidR="00B466CB" w:rsidRPr="00B466CB" w:rsidRDefault="00B466CB" w:rsidP="008E6656">
            <w:pPr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5E246F2D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EEF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1AE4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Иные материалы для обоснования положений о планировке территории: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564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AD7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B466CB" w:rsidRPr="00B466CB" w14:paraId="75D040ED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1F7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3ACA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 xml:space="preserve">Схема инженерного обеспечения территории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6453" w14:textId="7B8788D9" w:rsidR="00B466CB" w:rsidRPr="00B466CB" w:rsidRDefault="008E6656" w:rsidP="008E6656">
            <w:pPr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9141" w14:textId="77777777" w:rsidR="00B466CB" w:rsidRPr="00B466CB" w:rsidRDefault="00B466CB" w:rsidP="008E6656">
            <w:pPr>
              <w:ind w:hanging="13"/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14CE8C00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DE4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7F2B" w14:textId="77777777" w:rsidR="00B466CB" w:rsidRPr="00B466CB" w:rsidRDefault="00B466CB" w:rsidP="008E6656">
            <w:pPr>
              <w:ind w:hanging="12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Поперечные профили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5836" w14:textId="78AA2813" w:rsidR="00B466CB" w:rsidRPr="00B466CB" w:rsidRDefault="008E6656" w:rsidP="008E6656">
            <w:pPr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</w:rPr>
              <w:t>ППТ.МОП-8.1, 8.2, 8.3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BCF2" w14:textId="77777777" w:rsidR="00B466CB" w:rsidRPr="00B466CB" w:rsidRDefault="00B466CB" w:rsidP="008E6656">
            <w:pPr>
              <w:ind w:hanging="13"/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1:200</w:t>
            </w:r>
          </w:p>
        </w:tc>
      </w:tr>
      <w:tr w:rsidR="00B466CB" w:rsidRPr="00B466CB" w14:paraId="1A224109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7AF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1A72" w14:textId="3314C099" w:rsidR="00B466CB" w:rsidRPr="00B466CB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466CB">
              <w:rPr>
                <w:rFonts w:ascii="Times New Roman" w:hAnsi="Times New Roman" w:cs="Times New Roman"/>
                <w:b/>
                <w:iCs/>
              </w:rPr>
              <w:t>Проект межевания территории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B466CB" w:rsidRPr="00B466CB" w14:paraId="5F3832AE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C3E6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66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08EC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hAnsi="Times New Roman" w:cs="Times New Roman"/>
                <w:i/>
              </w:rPr>
              <w:t>Основная часть проекта</w:t>
            </w:r>
          </w:p>
        </w:tc>
      </w:tr>
      <w:tr w:rsidR="00B466CB" w:rsidRPr="00B466CB" w14:paraId="2247C93D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B1A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869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Текстовая часть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52D" w14:textId="2F3B9443" w:rsidR="00B466CB" w:rsidRPr="00B466CB" w:rsidRDefault="008E6656" w:rsidP="008E6656">
            <w:pPr>
              <w:widowControl w:val="0"/>
              <w:autoSpaceDE w:val="0"/>
              <w:adjustRightInd w:val="0"/>
              <w:ind w:left="131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</w:t>
            </w:r>
            <w:r w:rsidR="00B466CB" w:rsidRPr="00B466CB">
              <w:rPr>
                <w:rFonts w:ascii="Times New Roman" w:hAnsi="Times New Roman" w:cs="Times New Roman"/>
                <w:iCs/>
              </w:rPr>
              <w:t>ПМТ.ТЧ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1CF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  <w:highlight w:val="yellow"/>
              </w:rPr>
            </w:pPr>
          </w:p>
        </w:tc>
      </w:tr>
      <w:tr w:rsidR="00B466CB" w:rsidRPr="00B466CB" w14:paraId="110E6FB3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4FD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0DC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Чертеж межевания территории. Этап 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8E52" w14:textId="457E267B" w:rsidR="00B466CB" w:rsidRPr="00B466CB" w:rsidRDefault="008E6656" w:rsidP="008E6656">
            <w:pPr>
              <w:widowControl w:val="0"/>
              <w:autoSpaceDE w:val="0"/>
              <w:adjustRightInd w:val="0"/>
              <w:ind w:left="131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-р/АДМ-ПМТ.ОЧП-1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4AE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16E6428F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DC7F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F65D" w14:textId="77777777" w:rsidR="00B466CB" w:rsidRPr="00B466CB" w:rsidRDefault="00B466CB" w:rsidP="008E6656">
            <w:pPr>
              <w:rPr>
                <w:rFonts w:ascii="Times New Roman" w:hAnsi="Times New Roman" w:cs="Times New Roman"/>
              </w:rPr>
            </w:pPr>
            <w:r w:rsidRPr="00B466CB">
              <w:rPr>
                <w:rFonts w:ascii="Times New Roman" w:hAnsi="Times New Roman" w:cs="Times New Roman"/>
              </w:rPr>
              <w:t>Чертеж межевания территории. Этап 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1BF0" w14:textId="07A7DF44" w:rsidR="00B466CB" w:rsidRPr="00B466CB" w:rsidRDefault="008E6656" w:rsidP="008E6656">
            <w:pPr>
              <w:widowControl w:val="0"/>
              <w:autoSpaceDE w:val="0"/>
              <w:adjustRightInd w:val="0"/>
              <w:ind w:left="131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-р/АДМ-ПМТ.ОЧП-2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8AF9" w14:textId="77777777" w:rsidR="00B466CB" w:rsidRPr="00B466CB" w:rsidRDefault="00B466CB" w:rsidP="008E6656">
            <w:pPr>
              <w:widowControl w:val="0"/>
              <w:autoSpaceDE w:val="0"/>
              <w:adjustRightInd w:val="0"/>
              <w:ind w:left="-12" w:firstLine="12"/>
              <w:jc w:val="center"/>
              <w:textAlignment w:val="baseline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tr w:rsidR="00B466CB" w:rsidRPr="00B466CB" w14:paraId="7A2B5EB9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2219" w14:textId="77777777" w:rsidR="00B466CB" w:rsidRPr="00B466CB" w:rsidRDefault="00B466CB" w:rsidP="008E665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CAC3" w14:textId="77777777" w:rsidR="00B466CB" w:rsidRPr="00B466CB" w:rsidRDefault="00B466CB" w:rsidP="008E6656">
            <w:pPr>
              <w:ind w:left="284" w:firstLine="283"/>
              <w:jc w:val="center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hAnsi="Times New Roman" w:cs="Times New Roman"/>
                <w:i/>
              </w:rPr>
              <w:t>Материалы по обоснованию проекта</w:t>
            </w:r>
          </w:p>
        </w:tc>
      </w:tr>
      <w:tr w:rsidR="00B466CB" w:rsidRPr="00B466CB" w14:paraId="7212E898" w14:textId="77777777" w:rsidTr="008E6656">
        <w:trPr>
          <w:trHeight w:val="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CEC6" w14:textId="77777777" w:rsidR="00B466CB" w:rsidRPr="00B466CB" w:rsidRDefault="00B466CB" w:rsidP="008E6656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6D9B" w14:textId="77777777" w:rsidR="00B466CB" w:rsidRPr="00B466CB" w:rsidRDefault="00B466CB" w:rsidP="008E6656">
            <w:pPr>
              <w:rPr>
                <w:rFonts w:ascii="Times New Roman" w:hAnsi="Times New Roman" w:cs="Times New Roman"/>
                <w:b/>
              </w:rPr>
            </w:pPr>
            <w:bookmarkStart w:id="1" w:name="_Hlk486799784"/>
            <w:r w:rsidRPr="00B466CB">
              <w:rPr>
                <w:rFonts w:ascii="Times New Roman" w:hAnsi="Times New Roman" w:cs="Times New Roman"/>
              </w:rPr>
              <w:t>Чертеж по обоснованию межевания территории</w:t>
            </w:r>
            <w:bookmarkEnd w:id="1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8789" w14:textId="7C6779A2" w:rsidR="00B466CB" w:rsidRPr="00B466CB" w:rsidRDefault="008E6656" w:rsidP="008E6656">
            <w:pPr>
              <w:widowControl w:val="0"/>
              <w:autoSpaceDE w:val="0"/>
              <w:adjustRightInd w:val="0"/>
              <w:ind w:left="131" w:hanging="12"/>
              <w:jc w:val="center"/>
              <w:textAlignment w:val="baseline"/>
              <w:rPr>
                <w:rFonts w:ascii="Times New Roman" w:eastAsia="GOST Type AU" w:hAnsi="Times New Roman" w:cs="Times New Roman"/>
                <w:highlight w:val="yellow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</w:t>
            </w:r>
            <w:r>
              <w:rPr>
                <w:rFonts w:ascii="Times New Roman" w:eastAsia="GOST Type AU" w:hAnsi="Times New Roman" w:cs="Times New Roman"/>
              </w:rPr>
              <w:t>748</w:t>
            </w:r>
            <w:r w:rsidR="00B466CB" w:rsidRPr="00B466CB">
              <w:rPr>
                <w:rFonts w:ascii="Times New Roman" w:eastAsia="GOST Type AU" w:hAnsi="Times New Roman" w:cs="Times New Roman"/>
              </w:rPr>
              <w:t>-р/АДМ-ПМТ.МОП-1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5D65" w14:textId="77777777" w:rsidR="00B466CB" w:rsidRPr="00B466CB" w:rsidRDefault="00B466CB" w:rsidP="008E6656">
            <w:pPr>
              <w:widowControl w:val="0"/>
              <w:autoSpaceDE w:val="0"/>
              <w:adjustRightInd w:val="0"/>
              <w:jc w:val="center"/>
              <w:textAlignment w:val="baseline"/>
              <w:rPr>
                <w:rFonts w:ascii="Times New Roman" w:eastAsia="GOST Type AU" w:hAnsi="Times New Roman" w:cs="Times New Roman"/>
              </w:rPr>
            </w:pPr>
            <w:r w:rsidRPr="00B466CB">
              <w:rPr>
                <w:rFonts w:ascii="Times New Roman" w:eastAsia="GOST Type AU" w:hAnsi="Times New Roman" w:cs="Times New Roman"/>
              </w:rPr>
              <w:t>1:1 000</w:t>
            </w:r>
          </w:p>
        </w:tc>
      </w:tr>
      <w:bookmarkEnd w:id="0"/>
    </w:tbl>
    <w:p w14:paraId="56C15C77" w14:textId="77777777" w:rsidR="00B25C98" w:rsidRDefault="00B25C98" w:rsidP="00B466CB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10697" w14:textId="77777777" w:rsidR="006C3F8C" w:rsidRDefault="006C3F8C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6CAA3" w14:textId="77777777" w:rsidR="006C3F8C" w:rsidRDefault="006C3F8C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982EF" w14:textId="77777777" w:rsidR="006C3F8C" w:rsidRDefault="006C3F8C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AC5D2" w14:textId="77777777" w:rsidR="0032288B" w:rsidRDefault="0032288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A2E4E4" w14:textId="14BD075C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D00487" w14:textId="046FEBCF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60D7C" w14:textId="1A461FE1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41AA8C" w14:textId="23C71F17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081DC" w14:textId="73D01ABA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E3FCB" w14:textId="43915390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3FA44A" w14:textId="7627EA33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09CFC" w14:textId="01212211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496BA" w14:textId="27C69A92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4A8E9" w14:textId="505A3C41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662B4" w14:textId="77777777" w:rsidR="00B466CB" w:rsidRDefault="00B466C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02799" w14:textId="77777777" w:rsidR="00570B50" w:rsidRDefault="00570B50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298B9" w14:textId="77777777" w:rsidR="00127BCD" w:rsidRPr="00B25C98" w:rsidRDefault="00127BCD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8E18C8" w14:textId="77777777" w:rsidR="00127BCD" w:rsidRPr="00B25C98" w:rsidRDefault="00127BCD" w:rsidP="00672F27">
      <w:pPr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98">
        <w:rPr>
          <w:rFonts w:ascii="Times New Roman" w:hAnsi="Times New Roman" w:cs="Times New Roman"/>
          <w:b/>
          <w:sz w:val="28"/>
          <w:szCs w:val="28"/>
        </w:rPr>
        <w:t>Справка руководителя проекта</w:t>
      </w:r>
    </w:p>
    <w:p w14:paraId="7D59566B" w14:textId="77777777" w:rsidR="00127BCD" w:rsidRPr="00127BCD" w:rsidRDefault="00127BCD" w:rsidP="00672F27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 xml:space="preserve"> Настоящий проект разработан с соблюдением действующего законодательства в области архитектурной деятельности и градостроительства, техническими регламентами и санитарно-эпидемиологическими нормами.</w:t>
      </w:r>
    </w:p>
    <w:p w14:paraId="015B0F2A" w14:textId="54E1AB26" w:rsidR="00E47AC7" w:rsidRPr="00E47AC7" w:rsidRDefault="00127BCD" w:rsidP="00E47AC7">
      <w:pPr>
        <w:pStyle w:val="1"/>
        <w:shd w:val="clear" w:color="auto" w:fill="FFFFFF"/>
        <w:spacing w:before="161" w:after="16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47AC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Проект планировки соответствует требованиям гл.5 </w:t>
      </w:r>
      <w:r w:rsidR="00E47AC7" w:rsidRPr="00E47AC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"Градостроительного кодекса Российской Федерации" от 29.12.2004 N 190-ФЗ (ред. от 04.08.2023) (с изм. и доп., вступ. в силу с 01.09.2023)</w:t>
      </w:r>
      <w:r w:rsidR="00E47AC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AF993A7" w14:textId="32EE7714" w:rsidR="00127BCD" w:rsidRPr="00032E76" w:rsidRDefault="00127BCD" w:rsidP="00E47AC7">
      <w:pPr>
        <w:ind w:left="284" w:firstLine="283"/>
        <w:jc w:val="both"/>
      </w:pPr>
      <w:r w:rsidRPr="00032E76">
        <w:tab/>
      </w:r>
    </w:p>
    <w:p w14:paraId="63A24B07" w14:textId="77777777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642531D1" w14:textId="77777777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01F51CCF" w14:textId="77777777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3DFFF7" wp14:editId="1B916380">
            <wp:simplePos x="0" y="0"/>
            <wp:positionH relativeFrom="column">
              <wp:posOffset>2550136</wp:posOffset>
            </wp:positionH>
            <wp:positionV relativeFrom="paragraph">
              <wp:posOffset>-2324</wp:posOffset>
            </wp:positionV>
            <wp:extent cx="1017917" cy="86448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7" cy="8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EEAAC" w14:textId="77777777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ГАП___________________Киселева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5B5D882D" w14:textId="77777777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43B07BF4" w14:textId="77777777" w:rsidR="0032288B" w:rsidRDefault="0032288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01BE0" w14:textId="77777777" w:rsidR="0032288B" w:rsidRDefault="0032288B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B9CC77" w14:textId="77777777" w:rsidR="00127BCD" w:rsidRDefault="00127BCD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C0FA4" w14:textId="30A08765" w:rsidR="00570B50" w:rsidRDefault="00570B50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6EA76" w14:textId="77777777" w:rsidR="007F277E" w:rsidRDefault="007F277E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40F879" w14:textId="77777777" w:rsidR="00570B50" w:rsidRDefault="00570B50" w:rsidP="00672F27">
      <w:pPr>
        <w:ind w:left="284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648B41" w14:textId="0B160579" w:rsidR="00132DC4" w:rsidRDefault="00132DC4" w:rsidP="00C342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DCAAED" w14:textId="77777777" w:rsidR="008E6656" w:rsidRDefault="008E6656" w:rsidP="00C342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94E46" w14:textId="279555E0" w:rsidR="007D63A6" w:rsidRDefault="007D63A6" w:rsidP="007C50DE">
      <w:pPr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2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C2BDCDA" w14:textId="6C5C2F74" w:rsidR="00127BCD" w:rsidRPr="0060546F" w:rsidRDefault="00127BCD" w:rsidP="007C50DE">
      <w:pPr>
        <w:pStyle w:val="11"/>
        <w:numPr>
          <w:ilvl w:val="0"/>
          <w:numId w:val="33"/>
        </w:numPr>
        <w:spacing w:after="240" w:line="240" w:lineRule="auto"/>
        <w:rPr>
          <w:rFonts w:eastAsiaTheme="minorEastAsia"/>
          <w:sz w:val="23"/>
          <w:szCs w:val="23"/>
        </w:rPr>
      </w:pPr>
      <w:r w:rsidRPr="00032E76">
        <w:rPr>
          <w:sz w:val="24"/>
          <w:szCs w:val="24"/>
        </w:rPr>
        <w:fldChar w:fldCharType="begin"/>
      </w:r>
      <w:r w:rsidRPr="00032E76">
        <w:rPr>
          <w:sz w:val="24"/>
          <w:szCs w:val="24"/>
        </w:rPr>
        <w:instrText xml:space="preserve"> TOC \o "1-5" \h \z \u </w:instrText>
      </w:r>
      <w:r w:rsidRPr="00032E76">
        <w:rPr>
          <w:sz w:val="24"/>
          <w:szCs w:val="24"/>
        </w:rPr>
        <w:fldChar w:fldCharType="separate"/>
      </w:r>
      <w:hyperlink w:anchor="_Toc81046477" w:history="1">
        <w:r w:rsidRPr="0060546F">
          <w:rPr>
            <w:rStyle w:val="a5"/>
            <w:sz w:val="23"/>
            <w:szCs w:val="23"/>
          </w:rPr>
          <w:t>ВВЕДЕНИЕ</w:t>
        </w:r>
        <w:r w:rsidRPr="0060546F">
          <w:rPr>
            <w:webHidden/>
            <w:sz w:val="23"/>
            <w:szCs w:val="23"/>
          </w:rPr>
          <w:tab/>
        </w:r>
        <w:r w:rsidR="007C50DE">
          <w:rPr>
            <w:webHidden/>
            <w:sz w:val="23"/>
            <w:szCs w:val="23"/>
          </w:rPr>
          <w:t>..7</w:t>
        </w:r>
      </w:hyperlink>
    </w:p>
    <w:p w14:paraId="0F9BBEAB" w14:textId="1AF4CCC3" w:rsidR="00127BCD" w:rsidRPr="0060546F" w:rsidRDefault="008E6656" w:rsidP="007C50DE">
      <w:pPr>
        <w:pStyle w:val="11"/>
        <w:spacing w:after="240" w:line="240" w:lineRule="auto"/>
        <w:ind w:left="284" w:firstLine="283"/>
        <w:rPr>
          <w:rFonts w:eastAsiaTheme="minorEastAsia"/>
          <w:sz w:val="23"/>
          <w:szCs w:val="23"/>
        </w:rPr>
      </w:pPr>
      <w:hyperlink w:anchor="_Toc81046479" w:history="1">
        <w:r w:rsidR="00127BCD" w:rsidRPr="0060546F">
          <w:rPr>
            <w:rStyle w:val="a5"/>
            <w:sz w:val="23"/>
            <w:szCs w:val="23"/>
          </w:rPr>
          <w:t>2. ПОЛОЖЕНИЕ О ХАРАКТЕРИСТИКАХ ПЛАНИРУЕМОГО РАЗВИТИЯ ТЕРРИТОРИИ</w:t>
        </w:r>
        <w:r w:rsidR="00127BCD" w:rsidRPr="0060546F">
          <w:rPr>
            <w:webHidden/>
            <w:sz w:val="23"/>
            <w:szCs w:val="23"/>
          </w:rPr>
          <w:tab/>
        </w:r>
        <w:r w:rsidR="007C50DE">
          <w:rPr>
            <w:webHidden/>
            <w:sz w:val="23"/>
            <w:szCs w:val="23"/>
          </w:rPr>
          <w:t>…9</w:t>
        </w:r>
      </w:hyperlink>
    </w:p>
    <w:p w14:paraId="64EE6FA0" w14:textId="284E4EC6" w:rsidR="00127BCD" w:rsidRPr="0060546F" w:rsidRDefault="008E6656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0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2.1. Характеристики планируемого развития территории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7C50DE">
          <w:rPr>
            <w:noProof/>
            <w:webHidden/>
            <w:sz w:val="23"/>
            <w:szCs w:val="23"/>
          </w:rPr>
          <w:t>9</w:t>
        </w:r>
      </w:hyperlink>
    </w:p>
    <w:p w14:paraId="2A3D2E3C" w14:textId="6B55C0D2" w:rsidR="00127BCD" w:rsidRPr="0060546F" w:rsidRDefault="008E6656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1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2.2. Информация о плотности и параметрах застройки территории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7C50DE">
          <w:rPr>
            <w:noProof/>
            <w:webHidden/>
            <w:sz w:val="23"/>
            <w:szCs w:val="23"/>
          </w:rPr>
          <w:t>9</w:t>
        </w:r>
      </w:hyperlink>
    </w:p>
    <w:p w14:paraId="082376DD" w14:textId="1826E361" w:rsidR="00127BCD" w:rsidRPr="0060546F" w:rsidRDefault="008E6656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2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2.3. Информация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7C50DE">
          <w:rPr>
            <w:noProof/>
            <w:webHidden/>
            <w:sz w:val="23"/>
            <w:szCs w:val="23"/>
          </w:rPr>
          <w:t>11</w:t>
        </w:r>
      </w:hyperlink>
    </w:p>
    <w:p w14:paraId="53939F33" w14:textId="59870166" w:rsidR="00127BCD" w:rsidRPr="0060546F" w:rsidRDefault="008E6656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3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2.3.1 Информация о характеристиках объектов капитального строительства жилого, производственного, общественно-делового и иного назначения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7C50DE">
          <w:rPr>
            <w:noProof/>
            <w:webHidden/>
            <w:sz w:val="23"/>
            <w:szCs w:val="23"/>
          </w:rPr>
          <w:t>11</w:t>
        </w:r>
      </w:hyperlink>
    </w:p>
    <w:p w14:paraId="614F5A17" w14:textId="59BCC881" w:rsidR="00127BCD" w:rsidRPr="0060546F" w:rsidRDefault="008E6656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4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2.3.2 Информация о необходимых для функционирования таких объектов 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127BCD" w:rsidRPr="0060546F">
          <w:rPr>
            <w:noProof/>
            <w:webHidden/>
            <w:sz w:val="23"/>
            <w:szCs w:val="23"/>
          </w:rPr>
          <w:fldChar w:fldCharType="begin"/>
        </w:r>
        <w:r w:rsidR="00127BCD" w:rsidRPr="0060546F">
          <w:rPr>
            <w:noProof/>
            <w:webHidden/>
            <w:sz w:val="23"/>
            <w:szCs w:val="23"/>
          </w:rPr>
          <w:instrText xml:space="preserve"> PAGEREF _Toc81046484 \h </w:instrText>
        </w:r>
        <w:r w:rsidR="00127BCD" w:rsidRPr="0060546F">
          <w:rPr>
            <w:noProof/>
            <w:webHidden/>
            <w:sz w:val="23"/>
            <w:szCs w:val="23"/>
          </w:rPr>
        </w:r>
        <w:r w:rsidR="00127BCD" w:rsidRPr="0060546F">
          <w:rPr>
            <w:noProof/>
            <w:webHidden/>
            <w:sz w:val="23"/>
            <w:szCs w:val="23"/>
          </w:rPr>
          <w:fldChar w:fldCharType="separate"/>
        </w:r>
        <w:r w:rsidR="003502AB">
          <w:rPr>
            <w:noProof/>
            <w:webHidden/>
            <w:sz w:val="23"/>
            <w:szCs w:val="23"/>
          </w:rPr>
          <w:t>15</w:t>
        </w:r>
        <w:r w:rsidR="00127BCD" w:rsidRPr="0060546F">
          <w:rPr>
            <w:noProof/>
            <w:webHidden/>
            <w:sz w:val="23"/>
            <w:szCs w:val="23"/>
          </w:rPr>
          <w:fldChar w:fldCharType="end"/>
        </w:r>
      </w:hyperlink>
    </w:p>
    <w:p w14:paraId="3C401A25" w14:textId="4D05C11A" w:rsidR="00127BCD" w:rsidRPr="0060546F" w:rsidRDefault="008E6656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5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2.3.3 Информация о необходимых для функционирования таких объектов 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127BCD" w:rsidRPr="0060546F">
          <w:rPr>
            <w:noProof/>
            <w:webHidden/>
            <w:sz w:val="23"/>
            <w:szCs w:val="23"/>
          </w:rPr>
          <w:fldChar w:fldCharType="begin"/>
        </w:r>
        <w:r w:rsidR="00127BCD" w:rsidRPr="0060546F">
          <w:rPr>
            <w:noProof/>
            <w:webHidden/>
            <w:sz w:val="23"/>
            <w:szCs w:val="23"/>
          </w:rPr>
          <w:instrText xml:space="preserve"> PAGEREF _Toc81046485 \h </w:instrText>
        </w:r>
        <w:r w:rsidR="00127BCD" w:rsidRPr="0060546F">
          <w:rPr>
            <w:noProof/>
            <w:webHidden/>
            <w:sz w:val="23"/>
            <w:szCs w:val="23"/>
          </w:rPr>
        </w:r>
        <w:r w:rsidR="00127BCD" w:rsidRPr="0060546F">
          <w:rPr>
            <w:noProof/>
            <w:webHidden/>
            <w:sz w:val="23"/>
            <w:szCs w:val="23"/>
          </w:rPr>
          <w:fldChar w:fldCharType="separate"/>
        </w:r>
        <w:r w:rsidR="003502AB">
          <w:rPr>
            <w:noProof/>
            <w:webHidden/>
            <w:sz w:val="23"/>
            <w:szCs w:val="23"/>
          </w:rPr>
          <w:t>19</w:t>
        </w:r>
        <w:r w:rsidR="00127BCD" w:rsidRPr="0060546F">
          <w:rPr>
            <w:noProof/>
            <w:webHidden/>
            <w:sz w:val="23"/>
            <w:szCs w:val="23"/>
          </w:rPr>
          <w:fldChar w:fldCharType="end"/>
        </w:r>
      </w:hyperlink>
    </w:p>
    <w:p w14:paraId="0237C59A" w14:textId="235ADBC6" w:rsidR="00127BCD" w:rsidRPr="0060546F" w:rsidRDefault="008E6656" w:rsidP="007C50DE">
      <w:pPr>
        <w:pStyle w:val="3"/>
        <w:tabs>
          <w:tab w:val="right" w:leader="dot" w:pos="9626"/>
        </w:tabs>
        <w:spacing w:after="240"/>
        <w:ind w:left="284" w:firstLine="283"/>
        <w:jc w:val="both"/>
        <w:rPr>
          <w:rFonts w:eastAsiaTheme="minorEastAsia"/>
          <w:noProof/>
          <w:sz w:val="23"/>
          <w:szCs w:val="23"/>
          <w:lang w:eastAsia="ru-RU"/>
        </w:rPr>
      </w:pPr>
      <w:hyperlink w:anchor="_Toc81046486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2.3.4 Информация о необходимых для функционирования таких объектов 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127BCD" w:rsidRPr="0060546F">
          <w:rPr>
            <w:noProof/>
            <w:webHidden/>
            <w:sz w:val="23"/>
            <w:szCs w:val="23"/>
          </w:rPr>
          <w:fldChar w:fldCharType="begin"/>
        </w:r>
        <w:r w:rsidR="00127BCD" w:rsidRPr="0060546F">
          <w:rPr>
            <w:noProof/>
            <w:webHidden/>
            <w:sz w:val="23"/>
            <w:szCs w:val="23"/>
          </w:rPr>
          <w:instrText xml:space="preserve"> PAGEREF _Toc81046486 \h </w:instrText>
        </w:r>
        <w:r w:rsidR="00127BCD" w:rsidRPr="0060546F">
          <w:rPr>
            <w:noProof/>
            <w:webHidden/>
            <w:sz w:val="23"/>
            <w:szCs w:val="23"/>
          </w:rPr>
        </w:r>
        <w:r w:rsidR="00127BCD" w:rsidRPr="0060546F">
          <w:rPr>
            <w:noProof/>
            <w:webHidden/>
            <w:sz w:val="23"/>
            <w:szCs w:val="23"/>
          </w:rPr>
          <w:fldChar w:fldCharType="separate"/>
        </w:r>
        <w:r w:rsidR="003502AB">
          <w:rPr>
            <w:noProof/>
            <w:webHidden/>
            <w:sz w:val="23"/>
            <w:szCs w:val="23"/>
          </w:rPr>
          <w:t>21</w:t>
        </w:r>
        <w:r w:rsidR="00127BCD" w:rsidRPr="0060546F">
          <w:rPr>
            <w:noProof/>
            <w:webHidden/>
            <w:sz w:val="23"/>
            <w:szCs w:val="23"/>
          </w:rPr>
          <w:fldChar w:fldCharType="end"/>
        </w:r>
      </w:hyperlink>
    </w:p>
    <w:p w14:paraId="30A4555A" w14:textId="47F49971" w:rsidR="00127BCD" w:rsidRPr="0060546F" w:rsidRDefault="008E6656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7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2.4. 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ГрК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7C50DE">
          <w:rPr>
            <w:noProof/>
            <w:webHidden/>
            <w:sz w:val="23"/>
            <w:szCs w:val="23"/>
          </w:rPr>
          <w:t>20</w:t>
        </w:r>
      </w:hyperlink>
    </w:p>
    <w:p w14:paraId="2B6B1E36" w14:textId="786E038B" w:rsidR="00127BCD" w:rsidRPr="0060546F" w:rsidRDefault="008E6656" w:rsidP="007C50DE">
      <w:pPr>
        <w:pStyle w:val="11"/>
        <w:spacing w:after="240" w:line="240" w:lineRule="auto"/>
        <w:ind w:left="284" w:firstLine="283"/>
        <w:rPr>
          <w:rFonts w:eastAsiaTheme="minorEastAsia"/>
          <w:sz w:val="23"/>
          <w:szCs w:val="23"/>
        </w:rPr>
      </w:pPr>
      <w:hyperlink w:anchor="_Toc81046488" w:history="1">
        <w:r w:rsidR="00127BCD" w:rsidRPr="0060546F">
          <w:rPr>
            <w:rStyle w:val="a5"/>
            <w:sz w:val="23"/>
            <w:szCs w:val="23"/>
          </w:rPr>
          <w:t xml:space="preserve">3.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</w:t>
        </w:r>
        <w:r w:rsidR="00127BCD" w:rsidRPr="0060546F">
          <w:rPr>
            <w:rStyle w:val="a5"/>
            <w:sz w:val="23"/>
            <w:szCs w:val="23"/>
          </w:rPr>
          <w:lastRenderedPageBreak/>
          <w:t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</w:r>
        <w:r w:rsidR="00127BCD" w:rsidRPr="0060546F">
          <w:rPr>
            <w:webHidden/>
            <w:sz w:val="23"/>
            <w:szCs w:val="23"/>
          </w:rPr>
          <w:tab/>
        </w:r>
        <w:r w:rsidR="007C50DE">
          <w:rPr>
            <w:webHidden/>
            <w:sz w:val="23"/>
            <w:szCs w:val="23"/>
          </w:rPr>
          <w:t>20</w:t>
        </w:r>
      </w:hyperlink>
    </w:p>
    <w:p w14:paraId="4772D728" w14:textId="0075BAA7" w:rsidR="00127BCD" w:rsidRPr="0060546F" w:rsidRDefault="008E6656" w:rsidP="007C50DE">
      <w:pPr>
        <w:pStyle w:val="21"/>
        <w:spacing w:after="240"/>
        <w:ind w:left="284" w:firstLine="283"/>
        <w:jc w:val="both"/>
        <w:rPr>
          <w:rFonts w:eastAsiaTheme="minorEastAsia"/>
          <w:noProof/>
          <w:sz w:val="23"/>
          <w:szCs w:val="23"/>
        </w:rPr>
      </w:pPr>
      <w:hyperlink w:anchor="_Toc81046489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3.1.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127BCD" w:rsidRPr="0060546F">
          <w:rPr>
            <w:noProof/>
            <w:webHidden/>
            <w:sz w:val="23"/>
            <w:szCs w:val="23"/>
          </w:rPr>
          <w:fldChar w:fldCharType="begin"/>
        </w:r>
        <w:r w:rsidR="00127BCD" w:rsidRPr="0060546F">
          <w:rPr>
            <w:noProof/>
            <w:webHidden/>
            <w:sz w:val="23"/>
            <w:szCs w:val="23"/>
          </w:rPr>
          <w:instrText xml:space="preserve"> PAGEREF _Toc81046489 \h </w:instrText>
        </w:r>
        <w:r w:rsidR="00127BCD" w:rsidRPr="0060546F">
          <w:rPr>
            <w:noProof/>
            <w:webHidden/>
            <w:sz w:val="23"/>
            <w:szCs w:val="23"/>
          </w:rPr>
        </w:r>
        <w:r w:rsidR="00127BCD" w:rsidRPr="0060546F">
          <w:rPr>
            <w:noProof/>
            <w:webHidden/>
            <w:sz w:val="23"/>
            <w:szCs w:val="23"/>
          </w:rPr>
          <w:fldChar w:fldCharType="separate"/>
        </w:r>
        <w:r w:rsidR="003502AB">
          <w:rPr>
            <w:noProof/>
            <w:webHidden/>
            <w:sz w:val="23"/>
            <w:szCs w:val="23"/>
          </w:rPr>
          <w:t>22</w:t>
        </w:r>
        <w:r w:rsidR="00127BCD" w:rsidRPr="0060546F">
          <w:rPr>
            <w:noProof/>
            <w:webHidden/>
            <w:sz w:val="23"/>
            <w:szCs w:val="23"/>
          </w:rPr>
          <w:fldChar w:fldCharType="end"/>
        </w:r>
      </w:hyperlink>
    </w:p>
    <w:p w14:paraId="1BB4F5B2" w14:textId="7B37059B" w:rsidR="00127BCD" w:rsidRPr="00B47E00" w:rsidRDefault="008E6656" w:rsidP="007C50DE">
      <w:pPr>
        <w:pStyle w:val="21"/>
        <w:spacing w:after="240"/>
        <w:ind w:left="284" w:firstLine="283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1046490" w:history="1">
        <w:r w:rsidR="00127BCD" w:rsidRPr="0060546F">
          <w:rPr>
            <w:rStyle w:val="a5"/>
            <w:rFonts w:eastAsia="GOST Type AU"/>
            <w:noProof/>
            <w:sz w:val="23"/>
            <w:szCs w:val="23"/>
          </w:rPr>
          <w:t>3.2.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</w:r>
        <w:r w:rsidR="00127BCD" w:rsidRPr="0060546F">
          <w:rPr>
            <w:noProof/>
            <w:webHidden/>
            <w:sz w:val="23"/>
            <w:szCs w:val="23"/>
          </w:rPr>
          <w:tab/>
        </w:r>
        <w:r w:rsidR="007C50DE">
          <w:rPr>
            <w:noProof/>
            <w:webHidden/>
            <w:sz w:val="23"/>
            <w:szCs w:val="23"/>
          </w:rPr>
          <w:t>2</w:t>
        </w:r>
        <w:r w:rsidR="00AB30A1">
          <w:rPr>
            <w:noProof/>
            <w:webHidden/>
            <w:sz w:val="23"/>
            <w:szCs w:val="23"/>
          </w:rPr>
          <w:t>2</w:t>
        </w:r>
      </w:hyperlink>
    </w:p>
    <w:p w14:paraId="002AA486" w14:textId="0842712E" w:rsidR="00127BCD" w:rsidRDefault="00127BCD" w:rsidP="007C50DE">
      <w:pPr>
        <w:spacing w:after="240"/>
        <w:ind w:left="284" w:firstLine="283"/>
        <w:jc w:val="both"/>
        <w:rPr>
          <w:sz w:val="24"/>
          <w:szCs w:val="24"/>
        </w:rPr>
      </w:pPr>
      <w:r w:rsidRPr="00032E76">
        <w:rPr>
          <w:sz w:val="24"/>
          <w:szCs w:val="24"/>
        </w:rPr>
        <w:fldChar w:fldCharType="end"/>
      </w:r>
    </w:p>
    <w:p w14:paraId="525EDF4C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1CA94D7D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260E76F3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13F60725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607CD920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30A293CB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680C8D30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44915E5A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17DD7C76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26FC8593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409D0F8D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646A6212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6041422D" w14:textId="77777777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429498EE" w14:textId="49894D40" w:rsidR="00B27C88" w:rsidRDefault="00B27C88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336573E8" w14:textId="7B7B4984" w:rsidR="00B466CB" w:rsidRDefault="00B466CB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43C04D15" w14:textId="77777777" w:rsidR="00B466CB" w:rsidRDefault="00B466CB" w:rsidP="00672F27">
      <w:pPr>
        <w:spacing w:after="240"/>
        <w:ind w:left="284" w:firstLine="283"/>
        <w:jc w:val="center"/>
        <w:rPr>
          <w:sz w:val="24"/>
          <w:szCs w:val="24"/>
        </w:rPr>
      </w:pPr>
    </w:p>
    <w:p w14:paraId="1D03CA77" w14:textId="60C25231" w:rsidR="007C50DE" w:rsidRDefault="007C50DE" w:rsidP="00B466CB">
      <w:pPr>
        <w:spacing w:after="240"/>
        <w:rPr>
          <w:sz w:val="24"/>
          <w:szCs w:val="24"/>
        </w:rPr>
      </w:pPr>
    </w:p>
    <w:p w14:paraId="6CBA2EFC" w14:textId="6BCF46AE" w:rsidR="00B27C88" w:rsidRPr="007C50DE" w:rsidRDefault="00B27C88" w:rsidP="007C50DE">
      <w:pPr>
        <w:pStyle w:val="ad"/>
        <w:widowControl w:val="0"/>
        <w:numPr>
          <w:ilvl w:val="0"/>
          <w:numId w:val="34"/>
        </w:numPr>
        <w:tabs>
          <w:tab w:val="left" w:pos="1418"/>
        </w:tabs>
        <w:autoSpaceDE w:val="0"/>
        <w:adjustRightInd w:val="0"/>
        <w:spacing w:after="240"/>
        <w:jc w:val="center"/>
        <w:textAlignment w:val="baseline"/>
        <w:outlineLvl w:val="0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2" w:name="_Toc526499844"/>
      <w:bookmarkStart w:id="3" w:name="_Toc66439749"/>
      <w:bookmarkStart w:id="4" w:name="_Toc81046477"/>
      <w:r w:rsidRPr="007C50DE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ВВЕДЕНИЕ</w:t>
      </w:r>
      <w:bookmarkEnd w:id="2"/>
      <w:bookmarkEnd w:id="3"/>
      <w:bookmarkEnd w:id="4"/>
    </w:p>
    <w:p w14:paraId="37A87439" w14:textId="4DDF973E" w:rsidR="008E6656" w:rsidRPr="00B74371" w:rsidRDefault="008E6656" w:rsidP="008E6656">
      <w:pPr>
        <w:pStyle w:val="ad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74371">
        <w:rPr>
          <w:rFonts w:ascii="Times New Roman" w:hAnsi="Times New Roman" w:cs="Times New Roman"/>
          <w:b/>
          <w:color w:val="00B050"/>
          <w:sz w:val="24"/>
          <w:szCs w:val="24"/>
        </w:rPr>
        <w:t>Проект внесения изменений в проект планировки и межевания территории в районе ТРК «Тарелка» в г. Златоусте Челябинской области разработан на основании постановления от 27.05.2025 г. № 1748-р/АДМ. Данным проектом изменений вносятся изменения в ранее утвержденный проект планировки и межевания (распоряжение Администрации Златоустовского городского округа от 30.12.2021 г. № 3072-р/АДМ «Об утверждении проекта о внесении изменений в проект планировки и межевания территории») с учетом изменений, утвержденных:</w:t>
      </w:r>
    </w:p>
    <w:p w14:paraId="7C3B87F6" w14:textId="77777777" w:rsidR="006E35BA" w:rsidRDefault="006E35BA" w:rsidP="00672F27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D3DD4"/>
          <w:sz w:val="24"/>
          <w:szCs w:val="24"/>
        </w:rPr>
      </w:pPr>
    </w:p>
    <w:p w14:paraId="2E0285DC" w14:textId="4CAD3788" w:rsidR="00B466CB" w:rsidRPr="00B466CB" w:rsidRDefault="008E6656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66CB" w:rsidRPr="00B466C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B466CB" w:rsidRPr="00B466CB">
        <w:rPr>
          <w:rFonts w:ascii="Times New Roman" w:hAnsi="Times New Roman" w:cs="Times New Roman"/>
          <w:sz w:val="24"/>
          <w:szCs w:val="24"/>
          <w:lang w:eastAsia="ru-RU"/>
        </w:rPr>
        <w:t xml:space="preserve"> Златоустовского городского округа</w:t>
      </w:r>
      <w:r w:rsidR="00B466CB" w:rsidRPr="00B466CB">
        <w:rPr>
          <w:rFonts w:ascii="Times New Roman" w:hAnsi="Times New Roman" w:cs="Times New Roman"/>
          <w:sz w:val="24"/>
          <w:szCs w:val="24"/>
        </w:rPr>
        <w:t xml:space="preserve"> от 23.01.2023 г. </w:t>
      </w:r>
    </w:p>
    <w:p w14:paraId="31D61A5F" w14:textId="77777777" w:rsidR="00B466CB" w:rsidRPr="00B466CB" w:rsidRDefault="00B466CB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466CB">
        <w:rPr>
          <w:rFonts w:ascii="Times New Roman" w:hAnsi="Times New Roman" w:cs="Times New Roman"/>
          <w:sz w:val="24"/>
          <w:szCs w:val="24"/>
        </w:rPr>
        <w:t>№ 192-р-АДМ;</w:t>
      </w:r>
    </w:p>
    <w:p w14:paraId="7DBE72FE" w14:textId="380AEE38" w:rsidR="00B466CB" w:rsidRPr="00B466CB" w:rsidRDefault="008E6656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B466CB" w:rsidRPr="00B466CB">
        <w:rPr>
          <w:rFonts w:ascii="Times New Roman" w:hAnsi="Times New Roman" w:cs="Times New Roman"/>
          <w:color w:val="FF0000"/>
          <w:sz w:val="24"/>
          <w:szCs w:val="24"/>
        </w:rPr>
        <w:t xml:space="preserve"> распоряжением Администрации</w:t>
      </w:r>
      <w:r w:rsidR="00B466CB" w:rsidRPr="00B466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Златоустовского городского округа</w:t>
      </w:r>
      <w:r w:rsidR="00B466CB" w:rsidRPr="00B466CB">
        <w:rPr>
          <w:rFonts w:ascii="Times New Roman" w:hAnsi="Times New Roman" w:cs="Times New Roman"/>
          <w:color w:val="FF0000"/>
          <w:sz w:val="24"/>
          <w:szCs w:val="24"/>
        </w:rPr>
        <w:t xml:space="preserve"> от 15.03.2023 г. </w:t>
      </w:r>
    </w:p>
    <w:p w14:paraId="0E4E7B3A" w14:textId="624885C6" w:rsidR="00B466CB" w:rsidRPr="00B466CB" w:rsidRDefault="00B466CB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66CB">
        <w:rPr>
          <w:rFonts w:ascii="Times New Roman" w:hAnsi="Times New Roman" w:cs="Times New Roman"/>
          <w:color w:val="FF0000"/>
          <w:sz w:val="24"/>
          <w:szCs w:val="24"/>
        </w:rPr>
        <w:t>№ 735-р-АДМ (выделены красным цветом);</w:t>
      </w:r>
    </w:p>
    <w:p w14:paraId="73DA2AC5" w14:textId="79DB1B9D" w:rsidR="00B466CB" w:rsidRPr="00B466CB" w:rsidRDefault="008E6656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="00B466CB" w:rsidRPr="00B466CB">
        <w:rPr>
          <w:rFonts w:ascii="Times New Roman" w:hAnsi="Times New Roman" w:cs="Times New Roman"/>
          <w:color w:val="00B0F0"/>
          <w:sz w:val="24"/>
          <w:szCs w:val="24"/>
        </w:rPr>
        <w:t xml:space="preserve"> распоряжением Администрации</w:t>
      </w:r>
      <w:r w:rsidR="00B466CB" w:rsidRPr="00B466CB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Златоустовского городского округа</w:t>
      </w:r>
      <w:r w:rsidR="00B466CB" w:rsidRPr="00B466CB">
        <w:rPr>
          <w:rFonts w:ascii="Times New Roman" w:hAnsi="Times New Roman" w:cs="Times New Roman"/>
          <w:color w:val="00B0F0"/>
          <w:sz w:val="24"/>
          <w:szCs w:val="24"/>
        </w:rPr>
        <w:t xml:space="preserve"> от 11.04.2024 г. </w:t>
      </w:r>
    </w:p>
    <w:p w14:paraId="13A7CB71" w14:textId="0CE30695" w:rsidR="00B466CB" w:rsidRDefault="00B466CB" w:rsidP="00B466CB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466CB">
        <w:rPr>
          <w:rFonts w:ascii="Times New Roman" w:hAnsi="Times New Roman" w:cs="Times New Roman"/>
          <w:color w:val="00B0F0"/>
          <w:sz w:val="24"/>
          <w:szCs w:val="24"/>
        </w:rPr>
        <w:t>№ 872-р-АДМ (изменения выделены голубым цветом);</w:t>
      </w:r>
    </w:p>
    <w:p w14:paraId="777A550F" w14:textId="0911AA09" w:rsidR="008E6656" w:rsidRPr="00B74371" w:rsidRDefault="008E6656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D3DD4"/>
          <w:sz w:val="24"/>
          <w:szCs w:val="24"/>
        </w:rPr>
      </w:pPr>
      <w:r w:rsidRPr="00B74371">
        <w:rPr>
          <w:rFonts w:ascii="Times New Roman" w:hAnsi="Times New Roman" w:cs="Times New Roman"/>
          <w:color w:val="FD3DD4"/>
          <w:sz w:val="24"/>
          <w:szCs w:val="24"/>
        </w:rPr>
        <w:t xml:space="preserve">-  распоряжением Администрации Златоустовского городского округа от </w:t>
      </w:r>
      <w:r w:rsidR="00B74371" w:rsidRPr="00B74371">
        <w:rPr>
          <w:rFonts w:ascii="Times New Roman" w:hAnsi="Times New Roman" w:cs="Times New Roman"/>
          <w:color w:val="FD3DD4"/>
          <w:sz w:val="24"/>
          <w:szCs w:val="24"/>
        </w:rPr>
        <w:t>2</w:t>
      </w:r>
      <w:r w:rsidRPr="00B74371">
        <w:rPr>
          <w:rFonts w:ascii="Times New Roman" w:hAnsi="Times New Roman" w:cs="Times New Roman"/>
          <w:color w:val="FD3DD4"/>
          <w:sz w:val="24"/>
          <w:szCs w:val="24"/>
        </w:rPr>
        <w:t>1.</w:t>
      </w:r>
      <w:r w:rsidR="00B74371" w:rsidRPr="00B74371">
        <w:rPr>
          <w:rFonts w:ascii="Times New Roman" w:hAnsi="Times New Roman" w:cs="Times New Roman"/>
          <w:color w:val="FD3DD4"/>
          <w:sz w:val="24"/>
          <w:szCs w:val="24"/>
        </w:rPr>
        <w:t>11</w:t>
      </w:r>
      <w:r w:rsidRPr="00B74371">
        <w:rPr>
          <w:rFonts w:ascii="Times New Roman" w:hAnsi="Times New Roman" w:cs="Times New Roman"/>
          <w:color w:val="FD3DD4"/>
          <w:sz w:val="24"/>
          <w:szCs w:val="24"/>
        </w:rPr>
        <w:t xml:space="preserve">.2024 г. </w:t>
      </w:r>
    </w:p>
    <w:p w14:paraId="2B1E2466" w14:textId="19F9EC05" w:rsidR="008E6656" w:rsidRDefault="008E6656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D3DD4"/>
          <w:sz w:val="24"/>
          <w:szCs w:val="24"/>
        </w:rPr>
      </w:pPr>
      <w:r w:rsidRPr="00B74371">
        <w:rPr>
          <w:rFonts w:ascii="Times New Roman" w:hAnsi="Times New Roman" w:cs="Times New Roman"/>
          <w:color w:val="FD3DD4"/>
          <w:sz w:val="24"/>
          <w:szCs w:val="24"/>
        </w:rPr>
        <w:t xml:space="preserve">№ </w:t>
      </w:r>
      <w:r w:rsidR="00B74371" w:rsidRPr="00B74371">
        <w:rPr>
          <w:rFonts w:ascii="Times New Roman" w:hAnsi="Times New Roman" w:cs="Times New Roman"/>
          <w:color w:val="FD3DD4"/>
          <w:sz w:val="24"/>
          <w:szCs w:val="24"/>
        </w:rPr>
        <w:t>3263</w:t>
      </w:r>
      <w:r w:rsidRPr="00B74371">
        <w:rPr>
          <w:rFonts w:ascii="Times New Roman" w:hAnsi="Times New Roman" w:cs="Times New Roman"/>
          <w:color w:val="FD3DD4"/>
          <w:sz w:val="24"/>
          <w:szCs w:val="24"/>
        </w:rPr>
        <w:t>-р-АДМ (изменения выделены розовым цветом)</w:t>
      </w:r>
      <w:r w:rsidR="00B74371" w:rsidRPr="00B74371">
        <w:rPr>
          <w:rFonts w:ascii="Times New Roman" w:hAnsi="Times New Roman" w:cs="Times New Roman"/>
          <w:color w:val="FD3DD4"/>
          <w:sz w:val="24"/>
          <w:szCs w:val="24"/>
        </w:rPr>
        <w:t>.</w:t>
      </w:r>
    </w:p>
    <w:p w14:paraId="23E047DF" w14:textId="2A46E849" w:rsidR="00B74371" w:rsidRDefault="00B74371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D3DD4"/>
          <w:sz w:val="24"/>
          <w:szCs w:val="24"/>
        </w:rPr>
      </w:pPr>
    </w:p>
    <w:p w14:paraId="4C87144F" w14:textId="77777777" w:rsidR="00B74371" w:rsidRPr="006968D4" w:rsidRDefault="00B74371" w:rsidP="00B74371">
      <w:pPr>
        <w:ind w:left="284" w:firstLine="28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Цели и задачи подготовки документации по планировке территории: </w:t>
      </w:r>
    </w:p>
    <w:p w14:paraId="75230458" w14:textId="77777777" w:rsidR="00B74371" w:rsidRPr="006968D4" w:rsidRDefault="00B74371" w:rsidP="00B74371">
      <w:pPr>
        <w:ind w:left="284" w:firstLine="28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hAnsi="Times New Roman" w:cs="Times New Roman"/>
          <w:b/>
          <w:color w:val="00B050"/>
          <w:sz w:val="24"/>
          <w:szCs w:val="24"/>
        </w:rPr>
        <w:t>Корректировка технико-экономических показателей, увеличение этажности объекта до 9 надземных этажей и 1 подземного.</w:t>
      </w:r>
    </w:p>
    <w:p w14:paraId="5B6AA884" w14:textId="1515A0A5" w:rsidR="00B74371" w:rsidRPr="006968D4" w:rsidRDefault="00B74371" w:rsidP="00B74371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Для удобства все внесенные изменения по тексту обозначены </w:t>
      </w:r>
      <w:r w:rsidRPr="006968D4">
        <w:rPr>
          <w:rFonts w:ascii="Times New Roman" w:hAnsi="Times New Roman" w:cs="Times New Roman"/>
          <w:b/>
          <w:color w:val="00B050"/>
          <w:sz w:val="24"/>
          <w:szCs w:val="24"/>
        </w:rPr>
        <w:t>зеленым</w:t>
      </w:r>
      <w:r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цветом.</w:t>
      </w:r>
    </w:p>
    <w:p w14:paraId="7D49FFC6" w14:textId="77777777" w:rsidR="00B74371" w:rsidRDefault="00B74371" w:rsidP="008E665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FD3DD4"/>
          <w:sz w:val="24"/>
          <w:szCs w:val="24"/>
        </w:rPr>
      </w:pPr>
    </w:p>
    <w:p w14:paraId="72AEF14D" w14:textId="280253DD" w:rsidR="00B27C88" w:rsidRPr="00E46EBB" w:rsidRDefault="00B27C88" w:rsidP="006E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6743A5" w14:textId="48752F6D" w:rsidR="00672F27" w:rsidRPr="00672F27" w:rsidRDefault="00672F27" w:rsidP="00672F27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27">
        <w:rPr>
          <w:rFonts w:ascii="Times New Roman" w:hAnsi="Times New Roman" w:cs="Times New Roman"/>
          <w:b/>
          <w:sz w:val="24"/>
          <w:szCs w:val="24"/>
        </w:rPr>
        <w:t>Данный проект изменений разработан в соответствии с:</w:t>
      </w:r>
    </w:p>
    <w:p w14:paraId="52A935A0" w14:textId="77777777" w:rsidR="00672F27" w:rsidRPr="00B27C88" w:rsidRDefault="00672F27" w:rsidP="00672F27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90CB3CC" w14:textId="766B89FC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Градостроительным кодексом РФ от 29.12.2004 № 190-ФЗ</w:t>
      </w:r>
      <w:r w:rsidR="00E47A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7AC7" w:rsidRPr="00E47AC7">
        <w:rPr>
          <w:rFonts w:ascii="Times New Roman" w:hAnsi="Times New Roman" w:cs="Times New Roman"/>
          <w:sz w:val="24"/>
          <w:szCs w:val="24"/>
          <w:lang w:eastAsia="ru-RU"/>
        </w:rPr>
        <w:t>(ред. от 04.08.2023) (с изм. и доп., вступ. в силу с 01.09.2023)</w:t>
      </w:r>
      <w:r w:rsidRPr="00B27C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75A50DB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 xml:space="preserve">- Земельным Кодексом РФ от 25.10.2001 № 136-ФЗ; </w:t>
      </w:r>
    </w:p>
    <w:p w14:paraId="0EDCC0CC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Водным Кодексом РФ от 03.06.2006 № 74-ФЗ;</w:t>
      </w:r>
    </w:p>
    <w:p w14:paraId="45DD006A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Лесным Кодексом РФ от 04.12.2006 № 200-ФЗ;</w:t>
      </w:r>
    </w:p>
    <w:p w14:paraId="4A65C616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06.10.2003 № 131-ФЗ «Об общих принципах организации местного самоуправления в РФ»;</w:t>
      </w:r>
    </w:p>
    <w:p w14:paraId="3D6D2331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18.06.2001 № 78-ФЗ «О землеустройстве»;</w:t>
      </w:r>
    </w:p>
    <w:p w14:paraId="1EEBE98B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14.03.1995 № 33-ФЗ «Об особо охраняемых территориях»;</w:t>
      </w:r>
    </w:p>
    <w:p w14:paraId="5B6B2BB2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14:paraId="39784054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30.03.1999 № 52-ФЗ «О санитарно-эпидемиологическом благополучии населения»;</w:t>
      </w:r>
    </w:p>
    <w:p w14:paraId="5548A93C" w14:textId="6FAADA5D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Федеральным законом от 21.12.1994 № 68-ФЗ «О защите населения и территорий от</w:t>
      </w:r>
      <w:r w:rsidR="00672F2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7C88">
        <w:rPr>
          <w:rFonts w:ascii="Times New Roman" w:hAnsi="Times New Roman" w:cs="Times New Roman"/>
          <w:sz w:val="24"/>
          <w:szCs w:val="24"/>
          <w:lang w:eastAsia="ru-RU"/>
        </w:rPr>
        <w:t xml:space="preserve"> чрезвычайных ситуаций природного и техногенного характера»;</w:t>
      </w:r>
    </w:p>
    <w:p w14:paraId="5F915104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10.01.2002 № 7-ФЗ «Об охране окружающей среды»;</w:t>
      </w:r>
    </w:p>
    <w:p w14:paraId="64DDE7B5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21.12.1994 № 69-ФЗ «О пожарной безопасности»;</w:t>
      </w:r>
    </w:p>
    <w:p w14:paraId="300F021E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Федеральным законом от 24.07.2007 № 221-ФЗ «О государственном кадастре недвижимости»;</w:t>
      </w:r>
    </w:p>
    <w:p w14:paraId="4AD0F9F0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СП 42.13330.2016 «Градостроительство. Планировка и застройка городских и сельских поселений»;</w:t>
      </w:r>
    </w:p>
    <w:p w14:paraId="4E113923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СанПиН 2.2.1/2.1.1.1200-03 «Санитарно-защитные зоны и санитарная классификация предприятий, сооружений и иных объектов»;</w:t>
      </w:r>
    </w:p>
    <w:p w14:paraId="05C9E276" w14:textId="08880392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Действующим законодательством в области архитектурной деятельности и</w:t>
      </w:r>
      <w:r w:rsidR="00672F2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7C88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градостроительства, строительными и санитарно-эпидемиологическими нормами;</w:t>
      </w:r>
    </w:p>
    <w:p w14:paraId="2D018E2D" w14:textId="6FF96F31" w:rsidR="00B27C88" w:rsidRPr="00672F27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2F27">
        <w:rPr>
          <w:rFonts w:ascii="Times New Roman" w:hAnsi="Times New Roman" w:cs="Times New Roman"/>
          <w:b/>
          <w:sz w:val="24"/>
          <w:szCs w:val="24"/>
          <w:lang w:eastAsia="ru-RU"/>
        </w:rPr>
        <w:t>При разработке документации по</w:t>
      </w:r>
      <w:r w:rsidR="00672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внесению изменений в</w:t>
      </w:r>
      <w:r w:rsidRPr="00672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2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672F27">
        <w:rPr>
          <w:rFonts w:ascii="Times New Roman" w:hAnsi="Times New Roman" w:cs="Times New Roman"/>
          <w:b/>
          <w:sz w:val="24"/>
          <w:szCs w:val="24"/>
          <w:lang w:eastAsia="ru-RU"/>
        </w:rPr>
        <w:t>планировк</w:t>
      </w:r>
      <w:r w:rsidR="00672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и межевания </w:t>
      </w:r>
      <w:r w:rsidRPr="00672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территории использованы следующие материалы:</w:t>
      </w:r>
    </w:p>
    <w:p w14:paraId="64FDAD29" w14:textId="7713ADDC" w:rsidR="00672F27" w:rsidRPr="007C50DE" w:rsidRDefault="00B27C88" w:rsidP="007C50DE">
      <w:pPr>
        <w:tabs>
          <w:tab w:val="left" w:pos="1418"/>
        </w:tabs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C50D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Утвержденная градостроительная документация:</w:t>
      </w:r>
    </w:p>
    <w:p w14:paraId="47EA97F2" w14:textId="77777777" w:rsidR="00B27C88" w:rsidRPr="00B27C88" w:rsidRDefault="00B27C88" w:rsidP="00672F27">
      <w:pPr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Генеральный план Златоустовского городского округа (далее ГП);</w:t>
      </w:r>
    </w:p>
    <w:p w14:paraId="0DD3F995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 xml:space="preserve">- Правила землепользования и застройки Златоустовского городского округа (Градостроительное зонирование выполнено в соответствии с проектом "Внесение изменений в генеральный план и правила землепользования и застройки Златоустовского городского округа" в соответствии с муниципальным контрактом N1 от 07.04.2020 г. заключенным с ПК "ГПИ </w:t>
      </w:r>
      <w:proofErr w:type="spellStart"/>
      <w:r w:rsidRPr="00B27C88">
        <w:rPr>
          <w:rFonts w:ascii="Times New Roman" w:hAnsi="Times New Roman" w:cs="Times New Roman"/>
          <w:sz w:val="24"/>
          <w:szCs w:val="24"/>
          <w:lang w:eastAsia="ru-RU"/>
        </w:rPr>
        <w:t>Челябинскгражданпроект</w:t>
      </w:r>
      <w:proofErr w:type="spellEnd"/>
      <w:r w:rsidRPr="00B27C88">
        <w:rPr>
          <w:rFonts w:ascii="Times New Roman" w:hAnsi="Times New Roman" w:cs="Times New Roman"/>
          <w:sz w:val="24"/>
          <w:szCs w:val="24"/>
          <w:lang w:eastAsia="ru-RU"/>
        </w:rPr>
        <w:t>") (далее ПЗЗ);</w:t>
      </w:r>
    </w:p>
    <w:p w14:paraId="181A745E" w14:textId="77777777" w:rsidR="00B27C88" w:rsidRPr="00B27C88" w:rsidRDefault="00B27C88" w:rsidP="00672F27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27C88">
        <w:rPr>
          <w:rFonts w:ascii="Times New Roman" w:hAnsi="Times New Roman" w:cs="Times New Roman"/>
          <w:sz w:val="24"/>
          <w:szCs w:val="24"/>
        </w:rPr>
        <w:t>- Региональные нормативы градостроительного проектирования Челябинской области (далее РНГП);</w:t>
      </w:r>
    </w:p>
    <w:p w14:paraId="49EEE635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- Местные нормативы градостроительного проектирования Златоустовского городского округа (далее МНГП).</w:t>
      </w:r>
    </w:p>
    <w:p w14:paraId="6D025199" w14:textId="265738A6" w:rsidR="00B27C88" w:rsidRPr="007C50DE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C50D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 Исходные данные, выданные заказчиком, в </w:t>
      </w:r>
      <w:proofErr w:type="spellStart"/>
      <w:r w:rsidRPr="007C50D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т.ч</w:t>
      </w:r>
      <w:proofErr w:type="spellEnd"/>
      <w:r w:rsidRPr="007C50D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техническое задание.</w:t>
      </w:r>
    </w:p>
    <w:p w14:paraId="0D014C54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Сведения информационных систем обеспечения градостроительной деятельности, предусмотренные частью 4 статьи 56 ГК РФ за исключением сведений, отнесенных федеральными законами к категории ограниченного доступа (в соответствии частью 8 статьи 56 ГК РФ).</w:t>
      </w:r>
    </w:p>
    <w:p w14:paraId="05D9DBA8" w14:textId="43B1EA55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 xml:space="preserve">Границы соседних землевладений, отводов участков под все виды использования сформированы на основании кадастрового плана территории (выписка из государственного кадастра недвижимости), предоставленного филиалом федерального государственного </w:t>
      </w:r>
      <w:r w:rsidRPr="00B27C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Pr="00B27C88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B27C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CC64CC" w14:textId="77777777" w:rsidR="00B27C88" w:rsidRPr="007C50DE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C50D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Подготовка графической части документации по планировке территории осуществляется:</w:t>
      </w:r>
    </w:p>
    <w:p w14:paraId="69439264" w14:textId="77777777" w:rsidR="00B27C88" w:rsidRPr="00B27C88" w:rsidRDefault="00B27C88" w:rsidP="00672F27">
      <w:pPr>
        <w:tabs>
          <w:tab w:val="left" w:pos="1418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  <w:lang w:eastAsia="ru-RU"/>
        </w:rPr>
        <w:t>1) в соответствии с системой координат, используемой для ведения Единого государственного реестра недвижимости (МСК-74);</w:t>
      </w:r>
    </w:p>
    <w:p w14:paraId="0ECE2C26" w14:textId="2A86F86C" w:rsidR="00B27C88" w:rsidRDefault="00B27C88" w:rsidP="0016511F">
      <w:pPr>
        <w:tabs>
          <w:tab w:val="left" w:pos="1418"/>
        </w:tabs>
        <w:spacing w:after="240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C88">
        <w:rPr>
          <w:rFonts w:ascii="Times New Roman" w:hAnsi="Times New Roman" w:cs="Times New Roman"/>
          <w:sz w:val="24"/>
          <w:szCs w:val="24"/>
        </w:rPr>
        <w:t xml:space="preserve">2) с использованием цифрового топографического плана </w:t>
      </w:r>
      <w:r w:rsidRPr="00B27C88">
        <w:rPr>
          <w:rFonts w:ascii="Times New Roman" w:hAnsi="Times New Roman" w:cs="Times New Roman"/>
          <w:sz w:val="24"/>
          <w:szCs w:val="24"/>
          <w:lang w:eastAsia="ru-RU"/>
        </w:rPr>
        <w:t>М 1:500, соответствующего действительному состоянию местности на момент разработки проекта</w:t>
      </w:r>
      <w:r w:rsidR="001651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7D9C45" w14:textId="77777777" w:rsidR="0016511F" w:rsidRDefault="0016511F" w:rsidP="00E46EBB">
      <w:pPr>
        <w:tabs>
          <w:tab w:val="left" w:pos="1418"/>
        </w:tabs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0124BE" w14:textId="77777777" w:rsidR="0016511F" w:rsidRPr="0016511F" w:rsidRDefault="0016511F" w:rsidP="0016511F">
      <w:pPr>
        <w:widowControl w:val="0"/>
        <w:tabs>
          <w:tab w:val="left" w:pos="1418"/>
        </w:tabs>
        <w:autoSpaceDE w:val="0"/>
        <w:adjustRightInd w:val="0"/>
        <w:spacing w:after="240"/>
        <w:ind w:left="142"/>
        <w:jc w:val="center"/>
        <w:textAlignment w:val="baseline"/>
        <w:outlineLvl w:val="0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5" w:name="_Toc61605393"/>
      <w:bookmarkStart w:id="6" w:name="_Toc61605505"/>
      <w:bookmarkStart w:id="7" w:name="_Toc62727765"/>
      <w:bookmarkStart w:id="8" w:name="_Toc81046479"/>
      <w:bookmarkStart w:id="9" w:name="_Toc56190604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2. ПОЛОЖЕНИЕ О ХАРАКТЕРИСТИКАХ ПЛАНИРУЕМОГО РАЗВИТИЯ ТЕРРИТОРИИ</w:t>
      </w:r>
      <w:bookmarkEnd w:id="5"/>
      <w:bookmarkEnd w:id="6"/>
      <w:bookmarkEnd w:id="7"/>
      <w:bookmarkEnd w:id="8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 xml:space="preserve"> </w:t>
      </w:r>
    </w:p>
    <w:p w14:paraId="5EEB7B77" w14:textId="77777777" w:rsidR="0016511F" w:rsidRPr="0016511F" w:rsidRDefault="0016511F" w:rsidP="0016511F">
      <w:pPr>
        <w:widowControl w:val="0"/>
        <w:tabs>
          <w:tab w:val="left" w:pos="1418"/>
          <w:tab w:val="center" w:pos="7355"/>
          <w:tab w:val="left" w:pos="13340"/>
        </w:tabs>
        <w:autoSpaceDE w:val="0"/>
        <w:adjustRightInd w:val="0"/>
        <w:spacing w:before="240" w:after="240"/>
        <w:ind w:left="142"/>
        <w:jc w:val="center"/>
        <w:textAlignment w:val="baseline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10" w:name="_Toc41477852"/>
      <w:bookmarkStart w:id="11" w:name="_Toc62727766"/>
      <w:bookmarkStart w:id="12" w:name="_Toc81046480"/>
      <w:bookmarkStart w:id="13" w:name="_Toc56190605"/>
      <w:bookmarkStart w:id="14" w:name="_Toc61605394"/>
      <w:bookmarkStart w:id="15" w:name="_Toc61605506"/>
      <w:bookmarkEnd w:id="9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2.1. Характеристики планируемого развития территории</w:t>
      </w:r>
      <w:bookmarkEnd w:id="10"/>
      <w:bookmarkEnd w:id="11"/>
      <w:bookmarkEnd w:id="12"/>
    </w:p>
    <w:p w14:paraId="0AEC7A65" w14:textId="77777777" w:rsidR="0016511F" w:rsidRDefault="0016511F" w:rsidP="0016511F">
      <w:pPr>
        <w:ind w:firstLine="567"/>
        <w:jc w:val="both"/>
        <w:rPr>
          <w:rFonts w:ascii="Times New Roman" w:eastAsia="GOST Type AU" w:hAnsi="Times New Roman" w:cs="Times New Roman"/>
          <w:sz w:val="24"/>
          <w:szCs w:val="24"/>
        </w:rPr>
      </w:pPr>
      <w:r w:rsidRPr="0016511F">
        <w:rPr>
          <w:rFonts w:ascii="Times New Roman" w:eastAsia="GOST Type AU" w:hAnsi="Times New Roman" w:cs="Times New Roman"/>
          <w:sz w:val="24"/>
          <w:szCs w:val="24"/>
        </w:rPr>
        <w:t>Предусмотрено взаимоувязанное размещение многоквартирных и блокированных жилых домов с земельными участками, общественных зданий, улично-дорожной сети, озелененных территорий. На площадке строительства максимально сохраняется существующий рельеф местности.</w:t>
      </w:r>
    </w:p>
    <w:p w14:paraId="62D8F80D" w14:textId="590AB773" w:rsidR="00E55137" w:rsidRPr="006968D4" w:rsidRDefault="00E55137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Запроектирован объект капитального строительства </w:t>
      </w:r>
      <w:r w:rsidR="00F56A2C"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(термальный комплекс) </w:t>
      </w: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в рекреационной зоне около труда Тарелка с изменением границ земельных участков. </w:t>
      </w:r>
    </w:p>
    <w:p w14:paraId="6F505F99" w14:textId="6FCA573A" w:rsidR="004C4403" w:rsidRPr="006968D4" w:rsidRDefault="004C4403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Технико-экономические показатели проектируемого здания </w:t>
      </w:r>
      <w:r w:rsid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Термального комплекса</w:t>
      </w: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 (ориентировочно, уточняются на стадии П):</w:t>
      </w:r>
    </w:p>
    <w:p w14:paraId="77EC6C49" w14:textId="2A244852" w:rsidR="00736204" w:rsidRPr="006968D4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- Этажность – 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9 </w:t>
      </w: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эт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ажей</w:t>
      </w:r>
    </w:p>
    <w:p w14:paraId="3253769D" w14:textId="7B66FF60" w:rsidR="00736204" w:rsidRPr="006968D4" w:rsidRDefault="00736204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- Количество этажей -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10</w:t>
      </w: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 эт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ажей</w:t>
      </w: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.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, в том числе 1 этаж подземный</w:t>
      </w:r>
    </w:p>
    <w:p w14:paraId="74D74F8D" w14:textId="7C70D45F" w:rsidR="004C4403" w:rsidRPr="006968D4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- Общая площадь – 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22 293,76 </w:t>
      </w:r>
      <w:proofErr w:type="spellStart"/>
      <w:proofErr w:type="gramStart"/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кв.м</w:t>
      </w:r>
      <w:proofErr w:type="spellEnd"/>
      <w:proofErr w:type="gramEnd"/>
    </w:p>
    <w:p w14:paraId="0313C13F" w14:textId="33BB0742" w:rsidR="004C4403" w:rsidRPr="006968D4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- Площадь застройки – </w:t>
      </w:r>
      <w:r w:rsidR="00654812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3282,0</w:t>
      </w:r>
      <w:r w:rsidR="00F509A9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proofErr w:type="gramStart"/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кв.м</w:t>
      </w:r>
      <w:proofErr w:type="spellEnd"/>
      <w:proofErr w:type="gramEnd"/>
    </w:p>
    <w:p w14:paraId="27E94C74" w14:textId="2EAAF05C" w:rsidR="004C4403" w:rsidRPr="006968D4" w:rsidRDefault="004C4403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- Строительный объем</w:t>
      </w:r>
      <w:r w:rsidR="0073620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 выше нуля</w:t>
      </w: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 –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 42 786,41</w:t>
      </w:r>
      <w:r w:rsidR="00F509A9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куб.м</w:t>
      </w:r>
      <w:proofErr w:type="spellEnd"/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.</w:t>
      </w:r>
    </w:p>
    <w:p w14:paraId="6EA138BA" w14:textId="63CC1FAC" w:rsidR="00736204" w:rsidRPr="006968D4" w:rsidRDefault="00736204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b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- Строительный объем ниже нуля – </w:t>
      </w:r>
      <w:r w:rsidR="006968D4"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 xml:space="preserve">9 577,07 </w:t>
      </w:r>
      <w:proofErr w:type="spellStart"/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куб.м</w:t>
      </w:r>
      <w:proofErr w:type="spellEnd"/>
      <w:r w:rsidRPr="006968D4">
        <w:rPr>
          <w:rFonts w:ascii="Times New Roman" w:eastAsia="GOST Type AU" w:hAnsi="Times New Roman" w:cs="Times New Roman"/>
          <w:b/>
          <w:color w:val="00B050"/>
          <w:sz w:val="24"/>
          <w:szCs w:val="24"/>
        </w:rPr>
        <w:t>.</w:t>
      </w:r>
    </w:p>
    <w:p w14:paraId="57E37A9B" w14:textId="77777777" w:rsidR="00736204" w:rsidRPr="00F509A9" w:rsidRDefault="00736204" w:rsidP="00736204">
      <w:pPr>
        <w:pStyle w:val="ad"/>
        <w:spacing w:after="0" w:line="240" w:lineRule="auto"/>
        <w:ind w:left="567"/>
        <w:rPr>
          <w:rFonts w:ascii="Times New Roman" w:eastAsia="GOST Type AU" w:hAnsi="Times New Roman" w:cs="Times New Roman"/>
          <w:color w:val="FF0000"/>
          <w:sz w:val="24"/>
          <w:szCs w:val="24"/>
        </w:rPr>
      </w:pPr>
    </w:p>
    <w:p w14:paraId="79C4DC6B" w14:textId="1C432B5E" w:rsidR="00736204" w:rsidRPr="006968D4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Участок проектирования расположен в непосредственной близости от искусственного водоема «Тарелка», находящегося на левом берегу реки </w:t>
      </w:r>
      <w:proofErr w:type="gram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Ай</w:t>
      </w:r>
      <w:proofErr w:type="gram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, близ проспекта Мира и улицы Олимпийской как раз между старой и новой частями города Златоуст Челябинской области. Рядом находится одноименный ТРК, являющийся центром притяжения не только горожан, но и гостей со всех населенных пунктов горнозаводской зоны Южного Урала.</w:t>
      </w:r>
    </w:p>
    <w:p w14:paraId="55AFA7AD" w14:textId="4D031842" w:rsidR="00736204" w:rsidRPr="006968D4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Уникальность Термального комплекса заключается в том, что Тарелка - удобный водоем с отлогими берегами - единственный в округе водоем, где официально разрешено купание. Это одно из любимых мест отдыха жителей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г.Златоуст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. Появление Термального комплекса превратит окрестности водоема Тарелка в полноценное общественное пространство и откроет возможности для его преображения в современный досуговый центр, открытый не только для горожан, но и для туристов из городов горнозаводской зоны (Миасс, </w:t>
      </w:r>
      <w:proofErr w:type="spellStart"/>
      <w:proofErr w:type="gram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Карабаш,Касли</w:t>
      </w:r>
      <w:proofErr w:type="spellEnd"/>
      <w:proofErr w:type="gram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Сатка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, Усть-Катав, Юрюзань, Катав-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Ивановск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Миньяр, Аша), близлежащих городов Республики Башкортостан (Учалы, Белорецк и др.) , а также из таких городов как Уфа, Челябинск, Екатеринбург. Превращению одного из </w:t>
      </w: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lastRenderedPageBreak/>
        <w:t>красивейших мест Златоуста в центр туризма и здорового досуга способствует и функциональная структура Термального комплекса и его архитектурно-планировочные решения.</w:t>
      </w:r>
    </w:p>
    <w:p w14:paraId="37BDD9B1" w14:textId="316FEAB5" w:rsidR="00736204" w:rsidRPr="006968D4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Терм</w:t>
      </w:r>
      <w:r w:rsidR="006968D4"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альный комплекс состоит из девяти</w:t>
      </w: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этажного здания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апартотеля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пристроенного к нему СПА-комплекса и открытой площадки пляжного отдыха с подогреваемым круглый год бассейном.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Апарт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-отель имеет оригинальное зубчатое расположение всех единиц номерного фонда. В сочетании с угловатыми контурами балконов со стеклянными ограждениями это придает фасадам динамичность и выразительность, а главное - из всех номеров открывается вид непосредственно на водоем Тарелка и его окрестности. В торце здания, выходящем на водоем находится уютное кафе, рассчитанное на отдыхающих на пляжах водоема горожан и на туристов, проживающих в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апарт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-отеле. Кухня полного цикла, имеющаяся в здании, кроме этого «пляжного» кафе рассчитана и на кафе с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фудкортом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выходящими на открытую площадку перед бассейном и работающим на посетителей Термального комплекса. Кроме того, на первом этаже отеля имеется большой вестибюль с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ресэпшн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 и лобби-баром, рассчитанный на обслуживание гостей и однодневных сторонних посетителей Термального комплекса. Здесь же, за блоком турникетов имеются большие мужские и женские раздевалки (более 200 мест в каждой), раздельные раздевалки для МГН и душевые, рассчитанные на большую проходимость. В части помещений второго этажа отеля, примыкающей к банному комплексу, расположена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лаунж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-зона в виде галечного пляжа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сискусственным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 солнцем, циркуляционным душем и дорожкой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Кнейпа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. Там же расположены санузлы для посетителей банного комплекса.</w:t>
      </w:r>
    </w:p>
    <w:p w14:paraId="5BE1FCD9" w14:textId="5F399B1E" w:rsidR="00736204" w:rsidRPr="006968D4" w:rsidRDefault="00736204" w:rsidP="0073620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К отелю примыкает под прямым углом двухэтажное здание, на первом этаже которого находится бассейн площадью 200 м2 с многочисленными водными аттракционами и стилизованным гротом-лабиринтом с водопадами,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аэро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- гидромассажем и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хромотерапией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. Конструктивно грот переходит в стилизованную «парящую скалу» с искусственной тропической растительностью, которая через второй свет в перекрытии над ней открывается в виде зимнего сада для посетителей банного комплекса на втором этаже. На первом этаже имеется также удобный выплыв в открытый подогреваемый бассейн и детская игровая зона с </w:t>
      </w:r>
      <w:proofErr w:type="gram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бассейном .</w:t>
      </w:r>
      <w:proofErr w:type="gram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 На втором этаже находится банный комплекс, состоящий из девяти бань различных культур и традиций: русская парная баня, финская сауна 110, кедровая баня, панорамная баня с видом на открытый бассейн и водоем Тарелка, турецкий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хаммам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египетская баня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расул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гималайская соляная баня, янтарная баня, баня индивидуального парения. Кроме того, здесь находятся душ впечатлений, снежная комната с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льдогенератором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, ледяная и горячая купели, гидромассажный бассейн «джакузи», два массажных кабинета и 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фитобар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 с видами на зимний сад и открытый бассейн.</w:t>
      </w:r>
    </w:p>
    <w:p w14:paraId="70A40A1A" w14:textId="36E2D892" w:rsidR="00736204" w:rsidRPr="006968D4" w:rsidRDefault="00736204" w:rsidP="006968D4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50"/>
          <w:sz w:val="24"/>
          <w:szCs w:val="24"/>
        </w:rPr>
      </w:pP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На открытой площадке для пляжного отдыха находитс</w:t>
      </w:r>
      <w:r w:rsidR="006968D4"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 xml:space="preserve">я большой подогреваемый бассейн </w:t>
      </w:r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площадью 420 м2 с многочисленными водными аттракционами. Бассейн выполнен в тропическом стиле, с островами, искусственными пальмами и пул-баром. Здесь же в летнее время будет находиться детский плескательный бассейн «флэш-</w:t>
      </w:r>
      <w:proofErr w:type="spellStart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пад</w:t>
      </w:r>
      <w:proofErr w:type="spellEnd"/>
      <w:r w:rsidRPr="006968D4">
        <w:rPr>
          <w:rFonts w:ascii="Times New Roman" w:eastAsia="GOST Type AU" w:hAnsi="Times New Roman" w:cs="Times New Roman"/>
          <w:color w:val="00B050"/>
          <w:sz w:val="24"/>
          <w:szCs w:val="24"/>
        </w:rPr>
        <w:t>».</w:t>
      </w:r>
    </w:p>
    <w:p w14:paraId="1D8C9ADC" w14:textId="77777777" w:rsidR="0070739F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F0"/>
          <w:sz w:val="24"/>
          <w:szCs w:val="24"/>
        </w:rPr>
      </w:pPr>
      <w:r>
        <w:rPr>
          <w:rFonts w:ascii="Times New Roman" w:eastAsia="GOST Type AU" w:hAnsi="Times New Roman" w:cs="Times New Roman"/>
          <w:color w:val="00B0F0"/>
          <w:sz w:val="24"/>
          <w:szCs w:val="24"/>
        </w:rPr>
        <w:t>В границах второй рассматриваемой территории расположены з</w:t>
      </w:r>
      <w:r w:rsidRPr="00F038CD"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емельные участки с кадастровыми номерами 74:25:0000000:15418, 74:25:0305503:108 и 74:25:0305503:109, </w:t>
      </w:r>
      <w:r>
        <w:rPr>
          <w:rFonts w:ascii="Times New Roman" w:eastAsia="GOST Type AU" w:hAnsi="Times New Roman" w:cs="Times New Roman"/>
          <w:color w:val="00B0F0"/>
          <w:sz w:val="24"/>
          <w:szCs w:val="24"/>
        </w:rPr>
        <w:t>но при их формировании был не учтен подъезд к данным земельным участкам с земель общего пользования. В связи с чем, в данном проекте предусмотрено проектное решение об образовании земельного участка с условным номером 110, путем перераспределения</w:t>
      </w:r>
      <w:r w:rsidRPr="00F038CD"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, </w:t>
      </w:r>
      <w:r>
        <w:rPr>
          <w:rFonts w:ascii="Times New Roman" w:eastAsia="GOST Type AU" w:hAnsi="Times New Roman" w:cs="Times New Roman"/>
          <w:color w:val="00B0F0"/>
          <w:sz w:val="24"/>
          <w:szCs w:val="24"/>
        </w:rPr>
        <w:t>вышеуказанных земельных участках</w:t>
      </w:r>
      <w:r w:rsidRPr="00F038CD">
        <w:rPr>
          <w:rFonts w:ascii="Times New Roman" w:eastAsia="GOST Type AU" w:hAnsi="Times New Roman" w:cs="Times New Roman"/>
          <w:color w:val="00B0F0"/>
          <w:sz w:val="24"/>
          <w:szCs w:val="24"/>
        </w:rPr>
        <w:t>.</w:t>
      </w:r>
    </w:p>
    <w:p w14:paraId="361DA4AB" w14:textId="77777777" w:rsidR="0070739F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F0"/>
          <w:sz w:val="24"/>
          <w:szCs w:val="24"/>
        </w:rPr>
      </w:pPr>
      <w:r>
        <w:rPr>
          <w:rFonts w:ascii="Times New Roman" w:eastAsia="GOST Type AU" w:hAnsi="Times New Roman" w:cs="Times New Roman"/>
          <w:color w:val="00B0F0"/>
          <w:sz w:val="24"/>
          <w:szCs w:val="24"/>
        </w:rPr>
        <w:t>Характеристика образуемых/изменяемых земельных участков: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2256"/>
        <w:gridCol w:w="1291"/>
        <w:gridCol w:w="1116"/>
        <w:gridCol w:w="1382"/>
        <w:gridCol w:w="1811"/>
        <w:gridCol w:w="1478"/>
      </w:tblGrid>
      <w:tr w:rsidR="0070739F" w14:paraId="4121E3F6" w14:textId="77777777" w:rsidTr="0070739F">
        <w:trPr>
          <w:jc w:val="center"/>
        </w:trPr>
        <w:tc>
          <w:tcPr>
            <w:tcW w:w="847" w:type="dxa"/>
            <w:vAlign w:val="center"/>
          </w:tcPr>
          <w:p w14:paraId="2A42F72F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Номер на плане</w:t>
            </w:r>
          </w:p>
        </w:tc>
        <w:tc>
          <w:tcPr>
            <w:tcW w:w="1880" w:type="dxa"/>
            <w:vAlign w:val="center"/>
          </w:tcPr>
          <w:p w14:paraId="66118F5A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34" w:type="dxa"/>
            <w:vAlign w:val="center"/>
          </w:tcPr>
          <w:p w14:paraId="4AB56243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Площадь до межевания (</w:t>
            </w:r>
            <w:proofErr w:type="spellStart"/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.)</w:t>
            </w:r>
          </w:p>
        </w:tc>
        <w:tc>
          <w:tcPr>
            <w:tcW w:w="1252" w:type="dxa"/>
            <w:vAlign w:val="center"/>
          </w:tcPr>
          <w:p w14:paraId="2B8773C4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Площадь по проекту (</w:t>
            </w:r>
            <w:proofErr w:type="spellStart"/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.)</w:t>
            </w:r>
          </w:p>
        </w:tc>
        <w:tc>
          <w:tcPr>
            <w:tcW w:w="1429" w:type="dxa"/>
            <w:vAlign w:val="center"/>
          </w:tcPr>
          <w:p w14:paraId="0670EE5D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Категория земель</w:t>
            </w:r>
          </w:p>
        </w:tc>
        <w:tc>
          <w:tcPr>
            <w:tcW w:w="1731" w:type="dxa"/>
            <w:vAlign w:val="center"/>
          </w:tcPr>
          <w:p w14:paraId="35751631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 xml:space="preserve">Разрешенный вид использования </w:t>
            </w: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1725" w:type="dxa"/>
            <w:vAlign w:val="center"/>
          </w:tcPr>
          <w:p w14:paraId="67E11650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lastRenderedPageBreak/>
              <w:t>Адрес</w:t>
            </w:r>
          </w:p>
        </w:tc>
      </w:tr>
      <w:tr w:rsidR="0070739F" w14:paraId="0E33FF12" w14:textId="77777777" w:rsidTr="0070739F">
        <w:trPr>
          <w:jc w:val="center"/>
        </w:trPr>
        <w:tc>
          <w:tcPr>
            <w:tcW w:w="847" w:type="dxa"/>
            <w:vAlign w:val="center"/>
          </w:tcPr>
          <w:p w14:paraId="4C333998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80" w:type="dxa"/>
            <w:vAlign w:val="center"/>
          </w:tcPr>
          <w:p w14:paraId="64356544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1334" w:type="dxa"/>
            <w:vAlign w:val="center"/>
          </w:tcPr>
          <w:p w14:paraId="6F7AD4DE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1252" w:type="dxa"/>
            <w:vAlign w:val="center"/>
          </w:tcPr>
          <w:p w14:paraId="56452974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745</w:t>
            </w:r>
          </w:p>
        </w:tc>
        <w:tc>
          <w:tcPr>
            <w:tcW w:w="1429" w:type="dxa"/>
            <w:vAlign w:val="center"/>
          </w:tcPr>
          <w:p w14:paraId="36543B0E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14:paraId="586A61D9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транспортная инфраструктура (дороги, тротуары, велодорожка)</w:t>
            </w:r>
          </w:p>
        </w:tc>
        <w:tc>
          <w:tcPr>
            <w:tcW w:w="1725" w:type="dxa"/>
            <w:vAlign w:val="center"/>
          </w:tcPr>
          <w:p w14:paraId="0438B2E7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 xml:space="preserve">Челябинская область, г Златоуст, п </w:t>
            </w:r>
            <w:proofErr w:type="spellStart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Айский</w:t>
            </w:r>
            <w:proofErr w:type="spellEnd"/>
          </w:p>
        </w:tc>
      </w:tr>
      <w:tr w:rsidR="0070739F" w14:paraId="78424149" w14:textId="77777777" w:rsidTr="0070739F">
        <w:trPr>
          <w:jc w:val="center"/>
        </w:trPr>
        <w:tc>
          <w:tcPr>
            <w:tcW w:w="847" w:type="dxa"/>
            <w:vAlign w:val="center"/>
          </w:tcPr>
          <w:p w14:paraId="7BCCFD06" w14:textId="1F8EA68C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111</w:t>
            </w:r>
          </w:p>
        </w:tc>
        <w:tc>
          <w:tcPr>
            <w:tcW w:w="1880" w:type="dxa"/>
            <w:vAlign w:val="center"/>
          </w:tcPr>
          <w:p w14:paraId="0213C4D2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F038CD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74:25:0000000:15418</w:t>
            </w:r>
          </w:p>
        </w:tc>
        <w:tc>
          <w:tcPr>
            <w:tcW w:w="1334" w:type="dxa"/>
            <w:vAlign w:val="center"/>
          </w:tcPr>
          <w:p w14:paraId="4B726682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3000</w:t>
            </w:r>
          </w:p>
        </w:tc>
        <w:tc>
          <w:tcPr>
            <w:tcW w:w="1252" w:type="dxa"/>
            <w:vAlign w:val="center"/>
          </w:tcPr>
          <w:p w14:paraId="7ED3683C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2608</w:t>
            </w:r>
          </w:p>
        </w:tc>
        <w:tc>
          <w:tcPr>
            <w:tcW w:w="1429" w:type="dxa"/>
            <w:vAlign w:val="center"/>
          </w:tcPr>
          <w:p w14:paraId="0F52C2EE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14:paraId="750CE4F9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Для строительства центра обслуживания туристов</w:t>
            </w:r>
          </w:p>
        </w:tc>
        <w:tc>
          <w:tcPr>
            <w:tcW w:w="1725" w:type="dxa"/>
            <w:vAlign w:val="center"/>
          </w:tcPr>
          <w:p w14:paraId="0AB90D5C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 xml:space="preserve">Челябинская область, г Златоуст, п </w:t>
            </w:r>
            <w:proofErr w:type="spellStart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Айский</w:t>
            </w:r>
            <w:proofErr w:type="spellEnd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, юго-восточнее дома № 20б (№1)</w:t>
            </w:r>
          </w:p>
        </w:tc>
      </w:tr>
      <w:tr w:rsidR="0070739F" w14:paraId="7B472B57" w14:textId="77777777" w:rsidTr="0070739F">
        <w:trPr>
          <w:jc w:val="center"/>
        </w:trPr>
        <w:tc>
          <w:tcPr>
            <w:tcW w:w="847" w:type="dxa"/>
            <w:vAlign w:val="center"/>
          </w:tcPr>
          <w:p w14:paraId="20CF7692" w14:textId="413D1ADD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112</w:t>
            </w:r>
          </w:p>
        </w:tc>
        <w:tc>
          <w:tcPr>
            <w:tcW w:w="1880" w:type="dxa"/>
            <w:vAlign w:val="center"/>
          </w:tcPr>
          <w:p w14:paraId="52048BD7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F038CD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74:25:0305503:10</w:t>
            </w: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137597EA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3000</w:t>
            </w:r>
          </w:p>
        </w:tc>
        <w:tc>
          <w:tcPr>
            <w:tcW w:w="1252" w:type="dxa"/>
            <w:vAlign w:val="center"/>
          </w:tcPr>
          <w:p w14:paraId="2151B990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2854</w:t>
            </w:r>
          </w:p>
        </w:tc>
        <w:tc>
          <w:tcPr>
            <w:tcW w:w="1429" w:type="dxa"/>
            <w:vAlign w:val="center"/>
          </w:tcPr>
          <w:p w14:paraId="57487CB6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14:paraId="12E54330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Для строительства центра обслуживания туристов</w:t>
            </w:r>
          </w:p>
        </w:tc>
        <w:tc>
          <w:tcPr>
            <w:tcW w:w="1725" w:type="dxa"/>
            <w:vAlign w:val="center"/>
          </w:tcPr>
          <w:p w14:paraId="004F3F97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 xml:space="preserve">Челябинская область, г Златоуст, п </w:t>
            </w:r>
            <w:proofErr w:type="spellStart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Айский</w:t>
            </w:r>
            <w:proofErr w:type="spellEnd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, юго-восточнее дома № 20б (№4)</w:t>
            </w:r>
          </w:p>
        </w:tc>
      </w:tr>
      <w:tr w:rsidR="0070739F" w14:paraId="71F809CA" w14:textId="77777777" w:rsidTr="0070739F">
        <w:trPr>
          <w:jc w:val="center"/>
        </w:trPr>
        <w:tc>
          <w:tcPr>
            <w:tcW w:w="847" w:type="dxa"/>
            <w:vAlign w:val="center"/>
          </w:tcPr>
          <w:p w14:paraId="74569E3E" w14:textId="12BB2E9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113</w:t>
            </w:r>
          </w:p>
        </w:tc>
        <w:tc>
          <w:tcPr>
            <w:tcW w:w="1880" w:type="dxa"/>
            <w:vAlign w:val="center"/>
          </w:tcPr>
          <w:p w14:paraId="3A019F7E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F038CD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74:25:0305503:10</w:t>
            </w: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1334" w:type="dxa"/>
            <w:vAlign w:val="center"/>
          </w:tcPr>
          <w:p w14:paraId="6B507F0F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3000</w:t>
            </w:r>
          </w:p>
        </w:tc>
        <w:tc>
          <w:tcPr>
            <w:tcW w:w="1252" w:type="dxa"/>
            <w:vAlign w:val="center"/>
          </w:tcPr>
          <w:p w14:paraId="0A275DEF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2793</w:t>
            </w:r>
          </w:p>
        </w:tc>
        <w:tc>
          <w:tcPr>
            <w:tcW w:w="1429" w:type="dxa"/>
            <w:vAlign w:val="center"/>
          </w:tcPr>
          <w:p w14:paraId="234B5A7D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  <w:vAlign w:val="center"/>
          </w:tcPr>
          <w:p w14:paraId="1CDB3DE3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Для строительства центра обслуживания туристов</w:t>
            </w:r>
          </w:p>
        </w:tc>
        <w:tc>
          <w:tcPr>
            <w:tcW w:w="1725" w:type="dxa"/>
            <w:vAlign w:val="center"/>
          </w:tcPr>
          <w:p w14:paraId="21E1E417" w14:textId="77777777" w:rsidR="0070739F" w:rsidRDefault="0070739F" w:rsidP="0070739F">
            <w:pPr>
              <w:jc w:val="center"/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</w:pPr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 xml:space="preserve">Челябинская область, г. Златоуст, </w:t>
            </w:r>
            <w:proofErr w:type="spellStart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пос.Айский</w:t>
            </w:r>
            <w:proofErr w:type="spellEnd"/>
            <w:r w:rsidRPr="008A6D6A">
              <w:rPr>
                <w:rFonts w:ascii="Times New Roman" w:eastAsia="GOST Type AU" w:hAnsi="Times New Roman" w:cs="Times New Roman"/>
                <w:color w:val="00B0F0"/>
                <w:sz w:val="24"/>
                <w:szCs w:val="24"/>
              </w:rPr>
              <w:t>, юго-восточнее дома № 20б (№5)</w:t>
            </w:r>
          </w:p>
        </w:tc>
      </w:tr>
    </w:tbl>
    <w:p w14:paraId="539C7681" w14:textId="52158EE2" w:rsidR="0070739F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F0"/>
          <w:sz w:val="24"/>
          <w:szCs w:val="24"/>
        </w:rPr>
      </w:pPr>
      <w:r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В рамках утвержденного проекта отменяется формирование земельных участков под условными номерами </w:t>
      </w:r>
      <w:r w:rsidRPr="00B466CB">
        <w:rPr>
          <w:rFonts w:ascii="Times New Roman" w:eastAsia="GOST Type AU" w:hAnsi="Times New Roman" w:cs="Times New Roman"/>
          <w:color w:val="FD3DD4"/>
          <w:sz w:val="24"/>
          <w:szCs w:val="24"/>
        </w:rPr>
        <w:t>4</w:t>
      </w:r>
      <w:r w:rsidR="00B466CB" w:rsidRPr="00B466CB">
        <w:rPr>
          <w:rFonts w:ascii="Times New Roman" w:eastAsia="GOST Type AU" w:hAnsi="Times New Roman" w:cs="Times New Roman"/>
          <w:color w:val="FD3DD4"/>
          <w:sz w:val="24"/>
          <w:szCs w:val="24"/>
        </w:rPr>
        <w:t>0</w:t>
      </w:r>
      <w:r w:rsidRPr="00B466CB">
        <w:rPr>
          <w:rFonts w:ascii="Times New Roman" w:eastAsia="GOST Type AU" w:hAnsi="Times New Roman" w:cs="Times New Roman"/>
          <w:color w:val="FD3DD4"/>
          <w:sz w:val="24"/>
          <w:szCs w:val="24"/>
        </w:rPr>
        <w:t>,4</w:t>
      </w:r>
      <w:r w:rsidR="00B466CB" w:rsidRPr="00B466CB">
        <w:rPr>
          <w:rFonts w:ascii="Times New Roman" w:eastAsia="GOST Type AU" w:hAnsi="Times New Roman" w:cs="Times New Roman"/>
          <w:color w:val="FD3DD4"/>
          <w:sz w:val="24"/>
          <w:szCs w:val="24"/>
        </w:rPr>
        <w:t>1 (ошибка, в ранее утвержденном ППТ указано 44,45)</w:t>
      </w:r>
      <w:r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, с разрешенными видами </w:t>
      </w:r>
      <w:proofErr w:type="gramStart"/>
      <w:r>
        <w:rPr>
          <w:rFonts w:ascii="Times New Roman" w:eastAsia="GOST Type AU" w:hAnsi="Times New Roman" w:cs="Times New Roman"/>
          <w:color w:val="00B0F0"/>
          <w:sz w:val="24"/>
          <w:szCs w:val="24"/>
        </w:rPr>
        <w:t>использования  -</w:t>
      </w:r>
      <w:proofErr w:type="gramEnd"/>
      <w:r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  </w:t>
      </w:r>
      <w:r w:rsidRPr="008A6D6A">
        <w:rPr>
          <w:rFonts w:ascii="Times New Roman" w:eastAsia="GOST Type AU" w:hAnsi="Times New Roman" w:cs="Times New Roman"/>
          <w:color w:val="00B0F0"/>
          <w:sz w:val="24"/>
          <w:szCs w:val="24"/>
        </w:rPr>
        <w:t>Блокированные жилые дома</w:t>
      </w:r>
      <w:r>
        <w:rPr>
          <w:rFonts w:ascii="Times New Roman" w:eastAsia="GOST Type AU" w:hAnsi="Times New Roman" w:cs="Times New Roman"/>
          <w:color w:val="00B0F0"/>
          <w:sz w:val="24"/>
          <w:szCs w:val="24"/>
        </w:rPr>
        <w:t>.</w:t>
      </w:r>
    </w:p>
    <w:p w14:paraId="347B10E6" w14:textId="2DF558FB" w:rsidR="0070739F" w:rsidRPr="00F038CD" w:rsidRDefault="0070739F" w:rsidP="0070739F">
      <w:pPr>
        <w:spacing w:line="240" w:lineRule="auto"/>
        <w:ind w:firstLine="567"/>
        <w:jc w:val="both"/>
        <w:rPr>
          <w:rFonts w:ascii="Times New Roman" w:eastAsia="GOST Type AU" w:hAnsi="Times New Roman" w:cs="Times New Roman"/>
          <w:color w:val="00B0F0"/>
          <w:sz w:val="24"/>
          <w:szCs w:val="24"/>
        </w:rPr>
      </w:pPr>
      <w:r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Так же в рамках образования земельного участка с условным обозначением 110, подлежит снятию с кадастрового учета земельный участок с кадастровым номером </w:t>
      </w:r>
      <w:r w:rsidRPr="00F038CD">
        <w:rPr>
          <w:rFonts w:ascii="Times New Roman" w:eastAsia="GOST Type AU" w:hAnsi="Times New Roman" w:cs="Times New Roman"/>
          <w:color w:val="00B0F0"/>
          <w:sz w:val="24"/>
          <w:szCs w:val="24"/>
        </w:rPr>
        <w:t>74:25:0305503:501</w:t>
      </w:r>
      <w:r>
        <w:rPr>
          <w:rFonts w:ascii="Times New Roman" w:eastAsia="GOST Type AU" w:hAnsi="Times New Roman" w:cs="Times New Roman"/>
          <w:color w:val="00B0F0"/>
          <w:sz w:val="24"/>
          <w:szCs w:val="24"/>
        </w:rPr>
        <w:t xml:space="preserve"> (условный номер в проекте </w:t>
      </w:r>
      <w:r w:rsidRPr="00B466CB">
        <w:rPr>
          <w:rFonts w:ascii="Times New Roman" w:eastAsia="GOST Type AU" w:hAnsi="Times New Roman" w:cs="Times New Roman"/>
          <w:color w:val="FD3DD4"/>
          <w:sz w:val="24"/>
          <w:szCs w:val="24"/>
        </w:rPr>
        <w:t>4</w:t>
      </w:r>
      <w:r w:rsidR="00B466CB" w:rsidRPr="00B466CB">
        <w:rPr>
          <w:rFonts w:ascii="Times New Roman" w:eastAsia="GOST Type AU" w:hAnsi="Times New Roman" w:cs="Times New Roman"/>
          <w:color w:val="FD3DD4"/>
          <w:sz w:val="24"/>
          <w:szCs w:val="24"/>
        </w:rPr>
        <w:t>1</w:t>
      </w:r>
      <w:r>
        <w:rPr>
          <w:rFonts w:ascii="Times New Roman" w:eastAsia="GOST Type AU" w:hAnsi="Times New Roman" w:cs="Times New Roman"/>
          <w:color w:val="00B0F0"/>
          <w:sz w:val="24"/>
          <w:szCs w:val="24"/>
        </w:rPr>
        <w:t>).</w:t>
      </w:r>
    </w:p>
    <w:p w14:paraId="6D8ACE17" w14:textId="77777777" w:rsidR="0070739F" w:rsidRDefault="0070739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16" w:name="_Toc62727767"/>
      <w:bookmarkStart w:id="17" w:name="_Toc81046481"/>
    </w:p>
    <w:p w14:paraId="2D203954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  <w:highlight w:val="yellow"/>
        </w:rPr>
      </w:pPr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 xml:space="preserve">2.2. </w:t>
      </w:r>
      <w:bookmarkEnd w:id="13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Информация о плотности и параметрах застройки территории</w:t>
      </w:r>
      <w:bookmarkEnd w:id="14"/>
      <w:bookmarkEnd w:id="15"/>
      <w:bookmarkEnd w:id="16"/>
      <w:bookmarkEnd w:id="17"/>
    </w:p>
    <w:p w14:paraId="48440DAD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Территориальная зона </w:t>
      </w:r>
      <w:r w:rsidRPr="0016511F">
        <w:rPr>
          <w:rFonts w:ascii="Times New Roman" w:eastAsia="GOST Type AU" w:hAnsi="Times New Roman" w:cs="Times New Roman"/>
          <w:i/>
          <w:iCs/>
          <w:sz w:val="24"/>
          <w:szCs w:val="24"/>
          <w:u w:val="single"/>
        </w:rPr>
        <w:t>Ж-4</w:t>
      </w:r>
      <w:r w:rsidRPr="001651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75CD8E98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Проектные показатели использования территории</w:t>
      </w:r>
      <w:r w:rsidRPr="0016511F">
        <w:rPr>
          <w:rFonts w:ascii="Times New Roman" w:hAnsi="Times New Roman" w:cs="Times New Roman"/>
          <w:sz w:val="24"/>
          <w:szCs w:val="24"/>
        </w:rPr>
        <w:t xml:space="preserve">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>для территориальной зоны</w:t>
      </w:r>
      <w:r w:rsidRPr="0016511F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14:paraId="69E45AD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Hlk59878147"/>
      <w:r w:rsidRPr="0016511F">
        <w:rPr>
          <w:rFonts w:ascii="Times New Roman" w:hAnsi="Times New Roman" w:cs="Times New Roman"/>
          <w:sz w:val="24"/>
          <w:szCs w:val="24"/>
          <w:lang w:eastAsia="ru-RU"/>
        </w:rPr>
        <w:t>Коэффициент застройки – 0,4;</w:t>
      </w:r>
    </w:p>
    <w:p w14:paraId="787F0E6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Коэффициент плотности застройки – 1,2.</w:t>
      </w:r>
    </w:p>
    <w:bookmarkEnd w:id="18"/>
    <w:p w14:paraId="3D577242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Для всех видов разрешенного использования в данной зоне:</w:t>
      </w:r>
    </w:p>
    <w:p w14:paraId="5EC731B4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Предельные (минимальные и (или) максимальные) размеры земельных участков -  </w:t>
      </w:r>
    </w:p>
    <w:p w14:paraId="1ACABD87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площадь земельных участков: не подлежат установлению;</w:t>
      </w:r>
    </w:p>
    <w:p w14:paraId="6ED5B689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не менее 3 м;</w:t>
      </w:r>
    </w:p>
    <w:p w14:paraId="17C8A573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3. Предельное количество этажей:</w:t>
      </w:r>
    </w:p>
    <w:p w14:paraId="077FF40A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Для многоэтажной застройки -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 xml:space="preserve">этажность – </w:t>
      </w:r>
      <w:r w:rsidRPr="0016511F">
        <w:rPr>
          <w:rFonts w:ascii="Times New Roman" w:hAnsi="Times New Roman" w:cs="Times New Roman"/>
          <w:sz w:val="24"/>
          <w:szCs w:val="24"/>
        </w:rPr>
        <w:t>от 9 и выше надземных этажей (изменение регламента)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C1CD24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3.Максимальный процент застройки в границах земельного участка — 45%;</w:t>
      </w:r>
    </w:p>
    <w:p w14:paraId="6FE7D00B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В соответствии с табл. 9.2 СП 42.13330.2016 площадь озелененных территорий общего пользования городских и сельских поселений составляет 12 </w:t>
      </w:r>
      <w:proofErr w:type="spellStart"/>
      <w:proofErr w:type="gramStart"/>
      <w:r w:rsidRPr="0016511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16511F">
        <w:rPr>
          <w:rFonts w:ascii="Times New Roman" w:hAnsi="Times New Roman" w:cs="Times New Roman"/>
          <w:sz w:val="24"/>
          <w:szCs w:val="24"/>
        </w:rPr>
        <w:t>/чел.</w:t>
      </w:r>
    </w:p>
    <w:p w14:paraId="2B251A67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Территориальная зона </w:t>
      </w:r>
      <w:r w:rsidRPr="0016511F">
        <w:rPr>
          <w:rFonts w:ascii="Times New Roman" w:eastAsia="GOST Type AU" w:hAnsi="Times New Roman" w:cs="Times New Roman"/>
          <w:i/>
          <w:iCs/>
          <w:sz w:val="24"/>
          <w:szCs w:val="24"/>
          <w:u w:val="single"/>
        </w:rPr>
        <w:t>Ж-2</w:t>
      </w:r>
      <w:r w:rsidRPr="001651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4972A42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Проектные показатели использования территории</w:t>
      </w:r>
      <w:r w:rsidRPr="0016511F">
        <w:rPr>
          <w:rFonts w:ascii="Times New Roman" w:hAnsi="Times New Roman" w:cs="Times New Roman"/>
          <w:sz w:val="24"/>
          <w:szCs w:val="24"/>
        </w:rPr>
        <w:t xml:space="preserve">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>для территориальной зоны</w:t>
      </w:r>
      <w:r w:rsidRPr="0016511F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14:paraId="4E114C7B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Коэффициент застройки – 0,18;</w:t>
      </w:r>
    </w:p>
    <w:p w14:paraId="08AFE76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Коэффициент плотности застройки – 0,23.</w:t>
      </w:r>
    </w:p>
    <w:p w14:paraId="5F4BF57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/>
          <w:sz w:val="24"/>
          <w:szCs w:val="24"/>
          <w:lang w:eastAsia="ru-RU"/>
        </w:rPr>
        <w:t>Для всех видов разрешенного использования в данной зоне:</w:t>
      </w:r>
    </w:p>
    <w:p w14:paraId="00139FE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 Предельные (минимальные и (или) максимальные) размеры земельных участков -  </w:t>
      </w:r>
    </w:p>
    <w:p w14:paraId="0BEB49ED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площадь земельных участков: не подлежат установлению;</w:t>
      </w:r>
    </w:p>
    <w:p w14:paraId="5C7FC21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не менее 3 м;</w:t>
      </w:r>
    </w:p>
    <w:p w14:paraId="2C46E929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3. Предельное количество этажей:</w:t>
      </w:r>
    </w:p>
    <w:p w14:paraId="376B9F9D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для блокированной застройки — не выше 2-х надземных этажей; </w:t>
      </w:r>
    </w:p>
    <w:p w14:paraId="36D71C15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Максимальный процент застройки в границах земельного участка — 45%;</w:t>
      </w:r>
    </w:p>
    <w:p w14:paraId="755D277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соответствии с табл. 9.2 СП 42.13330.2016 площадь озелененных территорий общего пользования городских и сельских поселений составляет 12 </w:t>
      </w:r>
      <w:proofErr w:type="spellStart"/>
      <w:proofErr w:type="gramStart"/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proofErr w:type="gramEnd"/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/чел.</w:t>
      </w:r>
    </w:p>
    <w:p w14:paraId="11C1131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Территориальная зона </w:t>
      </w:r>
      <w:r w:rsidRPr="0016511F">
        <w:rPr>
          <w:rFonts w:ascii="Times New Roman" w:eastAsia="GOST Type AU" w:hAnsi="Times New Roman" w:cs="Times New Roman"/>
          <w:i/>
          <w:iCs/>
          <w:sz w:val="24"/>
          <w:szCs w:val="24"/>
          <w:u w:val="single"/>
        </w:rPr>
        <w:t>О-1</w:t>
      </w:r>
      <w:r w:rsidRPr="0016511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370759F7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Проектные показатели использования территории</w:t>
      </w:r>
      <w:r w:rsidRPr="0016511F">
        <w:rPr>
          <w:rFonts w:ascii="Times New Roman" w:hAnsi="Times New Roman" w:cs="Times New Roman"/>
          <w:sz w:val="24"/>
          <w:szCs w:val="24"/>
        </w:rPr>
        <w:t xml:space="preserve">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>для территориальной зоны</w:t>
      </w:r>
      <w:r w:rsidRPr="0016511F">
        <w:rPr>
          <w:rFonts w:ascii="Times New Roman" w:hAnsi="Times New Roman" w:cs="Times New Roman"/>
          <w:sz w:val="24"/>
          <w:szCs w:val="24"/>
        </w:rPr>
        <w:t xml:space="preserve"> в границах элемента планировочной структуры:</w:t>
      </w:r>
    </w:p>
    <w:p w14:paraId="30131A12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Коэффициент застройки – 1,0;</w:t>
      </w:r>
    </w:p>
    <w:p w14:paraId="67DBE70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Коэффициент плотности застройки – 3,0.</w:t>
      </w:r>
    </w:p>
    <w:p w14:paraId="7A39C942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/>
          <w:sz w:val="24"/>
          <w:szCs w:val="24"/>
          <w:lang w:eastAsia="ru-RU"/>
        </w:rPr>
        <w:t>Для всех видов разрешенного использования в данной зоне:</w:t>
      </w:r>
    </w:p>
    <w:p w14:paraId="15EAD626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1. Предельные (минимальные и (или) максимальные) размеры земельных участков -  площадь земельных участков: не подлежат установлению.</w:t>
      </w:r>
    </w:p>
    <w:p w14:paraId="6D263C4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не менее 6 м;</w:t>
      </w:r>
    </w:p>
    <w:p w14:paraId="6EE467A1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3. Предельное количество этажей: не подлежат установлению.</w:t>
      </w:r>
    </w:p>
    <w:p w14:paraId="4B688FE3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4. Максимальный процент застройки в границах земельного участка — 80%;</w:t>
      </w:r>
    </w:p>
    <w:p w14:paraId="0564CFCF" w14:textId="77777777" w:rsid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5. В соответствии с табл. 9.2 СП 42.13330.2016 площадь озелененных территорий общего пользования городских и сельских поселений составляет 12 </w:t>
      </w:r>
      <w:proofErr w:type="spellStart"/>
      <w:proofErr w:type="gramStart"/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proofErr w:type="gramEnd"/>
      <w:r w:rsidRPr="0016511F">
        <w:rPr>
          <w:rFonts w:ascii="Times New Roman" w:hAnsi="Times New Roman" w:cs="Times New Roman"/>
          <w:iCs/>
          <w:sz w:val="24"/>
          <w:szCs w:val="24"/>
          <w:lang w:eastAsia="ru-RU"/>
        </w:rPr>
        <w:t>/чел.</w:t>
      </w:r>
    </w:p>
    <w:p w14:paraId="778D0C36" w14:textId="77F3F752" w:rsid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16511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Территориальная зона Р1(зона </w:t>
      </w:r>
      <w:proofErr w:type="spellStart"/>
      <w:r w:rsidRPr="0016511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рекреационног</w:t>
      </w:r>
      <w:proofErr w:type="spellEnd"/>
      <w:r w:rsidRPr="0016511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назначения)</w:t>
      </w:r>
      <w:r w:rsidR="00E55137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:</w:t>
      </w:r>
    </w:p>
    <w:p w14:paraId="6563F0FC" w14:textId="77777777" w:rsidR="00E55137" w:rsidRPr="00E55137" w:rsidRDefault="00E55137" w:rsidP="00E55137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13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Проектные показатели использования территории</w:t>
      </w:r>
      <w:r w:rsidRPr="00E551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513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для территориальной зоны</w:t>
      </w:r>
      <w:r w:rsidRPr="00E55137">
        <w:rPr>
          <w:rFonts w:ascii="Times New Roman" w:hAnsi="Times New Roman" w:cs="Times New Roman"/>
          <w:color w:val="FF0000"/>
          <w:sz w:val="24"/>
          <w:szCs w:val="24"/>
        </w:rPr>
        <w:t xml:space="preserve"> в границах элемента планировочной структуры:</w:t>
      </w:r>
    </w:p>
    <w:p w14:paraId="4620D87A" w14:textId="77777777" w:rsidR="00E55137" w:rsidRPr="00E55137" w:rsidRDefault="00E55137" w:rsidP="00E55137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E55137"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ru-RU"/>
        </w:rPr>
        <w:t>Коэффициент застройки – 1,0;</w:t>
      </w:r>
    </w:p>
    <w:p w14:paraId="57BC902D" w14:textId="0F648265" w:rsidR="00E55137" w:rsidRPr="006968D4" w:rsidRDefault="00E55137" w:rsidP="006968D4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55137"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ru-RU"/>
        </w:rPr>
        <w:t>Коэффициент плотности застройки – 3,0.</w:t>
      </w:r>
    </w:p>
    <w:p w14:paraId="488997EB" w14:textId="49EB10DE" w:rsidR="0016511F" w:rsidRPr="0016511F" w:rsidRDefault="0016511F" w:rsidP="0016511F">
      <w:pPr>
        <w:pStyle w:val="Standard"/>
        <w:tabs>
          <w:tab w:val="left" w:pos="870"/>
        </w:tabs>
        <w:spacing w:line="240" w:lineRule="auto"/>
        <w:ind w:firstLine="567"/>
        <w:jc w:val="both"/>
        <w:rPr>
          <w:i/>
          <w:color w:val="FF0000"/>
          <w:sz w:val="24"/>
          <w:szCs w:val="24"/>
          <w:lang w:eastAsia="ru-RU"/>
        </w:rPr>
      </w:pPr>
      <w:r w:rsidRPr="0016511F">
        <w:rPr>
          <w:i/>
          <w:color w:val="FF0000"/>
          <w:sz w:val="24"/>
          <w:szCs w:val="24"/>
          <w:lang w:eastAsia="ru-RU"/>
        </w:rPr>
        <w:t>Для всех видов разрешенного использования в данной зоне:</w:t>
      </w:r>
    </w:p>
    <w:p w14:paraId="606CD317" w14:textId="77777777" w:rsidR="0016511F" w:rsidRPr="0016511F" w:rsidRDefault="0016511F" w:rsidP="0016511F">
      <w:pPr>
        <w:pStyle w:val="Standard"/>
        <w:tabs>
          <w:tab w:val="left" w:pos="870"/>
        </w:tabs>
        <w:spacing w:line="240" w:lineRule="auto"/>
        <w:jc w:val="center"/>
        <w:rPr>
          <w:color w:val="FF0000"/>
        </w:rPr>
      </w:pPr>
    </w:p>
    <w:p w14:paraId="6195EE28" w14:textId="77777777" w:rsidR="0016511F" w:rsidRPr="0016511F" w:rsidRDefault="0016511F" w:rsidP="0016511F">
      <w:pPr>
        <w:pStyle w:val="Standard"/>
        <w:spacing w:after="240" w:line="240" w:lineRule="auto"/>
        <w:jc w:val="both"/>
        <w:rPr>
          <w:color w:val="FF0000"/>
        </w:rPr>
      </w:pPr>
      <w:r w:rsidRPr="0016511F">
        <w:rPr>
          <w:color w:val="FF0000"/>
          <w:sz w:val="24"/>
          <w:szCs w:val="24"/>
        </w:rPr>
        <w:tab/>
        <w:t xml:space="preserve">1. Предельные (минимальные и (или) максимальные) размеры земельных участков - площадь земельных участков: </w:t>
      </w:r>
      <w:r w:rsidRPr="0032142B">
        <w:rPr>
          <w:color w:val="FF0000"/>
          <w:sz w:val="24"/>
          <w:szCs w:val="24"/>
          <w:highlight w:val="yellow"/>
          <w:u w:val="single"/>
          <w:lang w:eastAsia="ru-RU"/>
        </w:rPr>
        <w:t>не</w:t>
      </w:r>
      <w:r w:rsidRPr="0032142B">
        <w:rPr>
          <w:color w:val="FF0000"/>
          <w:sz w:val="24"/>
          <w:szCs w:val="24"/>
          <w:highlight w:val="yellow"/>
          <w:u w:val="single"/>
          <w:shd w:val="clear" w:color="auto" w:fill="FFFFFF"/>
          <w:lang w:eastAsia="ru-RU"/>
        </w:rPr>
        <w:t xml:space="preserve"> подлежат установлению</w:t>
      </w:r>
      <w:r w:rsidRPr="0016511F">
        <w:rPr>
          <w:color w:val="FF0000"/>
          <w:sz w:val="24"/>
          <w:szCs w:val="24"/>
          <w:u w:val="single"/>
          <w:shd w:val="clear" w:color="auto" w:fill="FFFFFF"/>
          <w:lang w:eastAsia="ru-RU"/>
        </w:rPr>
        <w:t>;</w:t>
      </w:r>
    </w:p>
    <w:p w14:paraId="4FDE61ED" w14:textId="77777777" w:rsidR="0016511F" w:rsidRPr="0016511F" w:rsidRDefault="0016511F" w:rsidP="0016511F">
      <w:pPr>
        <w:pStyle w:val="Standard"/>
        <w:spacing w:after="240" w:line="240" w:lineRule="auto"/>
        <w:jc w:val="both"/>
        <w:rPr>
          <w:color w:val="FF0000"/>
        </w:rPr>
      </w:pPr>
      <w:r w:rsidRPr="0016511F">
        <w:rPr>
          <w:color w:val="FF0000"/>
          <w:sz w:val="24"/>
          <w:szCs w:val="24"/>
        </w:rPr>
        <w:tab/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— </w:t>
      </w:r>
      <w:r w:rsidRPr="0032142B">
        <w:rPr>
          <w:color w:val="FF0000"/>
          <w:sz w:val="24"/>
          <w:szCs w:val="24"/>
          <w:highlight w:val="yellow"/>
          <w:u w:val="single"/>
          <w:lang w:eastAsia="ru-RU"/>
        </w:rPr>
        <w:t>не</w:t>
      </w:r>
      <w:r w:rsidRPr="0032142B">
        <w:rPr>
          <w:color w:val="FF0000"/>
          <w:sz w:val="24"/>
          <w:szCs w:val="24"/>
          <w:highlight w:val="yellow"/>
          <w:u w:val="single"/>
          <w:shd w:val="clear" w:color="auto" w:fill="FFFFFF"/>
          <w:lang w:eastAsia="ru-RU"/>
        </w:rPr>
        <w:t xml:space="preserve"> подлежат установлению</w:t>
      </w:r>
      <w:r w:rsidRPr="0016511F">
        <w:rPr>
          <w:color w:val="FF0000"/>
          <w:sz w:val="24"/>
          <w:szCs w:val="24"/>
        </w:rPr>
        <w:t>;</w:t>
      </w:r>
    </w:p>
    <w:p w14:paraId="215FA26F" w14:textId="77777777" w:rsidR="0016511F" w:rsidRPr="0016511F" w:rsidRDefault="0016511F" w:rsidP="0016511F">
      <w:pPr>
        <w:pStyle w:val="Textbody"/>
        <w:spacing w:after="240" w:line="240" w:lineRule="auto"/>
        <w:jc w:val="both"/>
        <w:rPr>
          <w:color w:val="FF0000"/>
        </w:rPr>
      </w:pPr>
      <w:r w:rsidRPr="0016511F">
        <w:rPr>
          <w:color w:val="FF0000"/>
          <w:szCs w:val="24"/>
        </w:rPr>
        <w:tab/>
        <w:t xml:space="preserve">3. Предельное количество этажей </w:t>
      </w:r>
      <w:r w:rsidRPr="0032142B">
        <w:rPr>
          <w:color w:val="FF0000"/>
          <w:szCs w:val="24"/>
          <w:highlight w:val="yellow"/>
        </w:rPr>
        <w:t xml:space="preserve">— </w:t>
      </w:r>
      <w:r w:rsidRPr="0032142B">
        <w:rPr>
          <w:color w:val="FF0000"/>
          <w:szCs w:val="24"/>
          <w:highlight w:val="yellow"/>
          <w:u w:val="single"/>
          <w:lang w:eastAsia="ru-RU"/>
        </w:rPr>
        <w:t>не подлежат установлению</w:t>
      </w:r>
      <w:r w:rsidRPr="0016511F">
        <w:rPr>
          <w:color w:val="FF0000"/>
          <w:szCs w:val="24"/>
          <w:u w:val="single"/>
          <w:lang w:eastAsia="ru-RU"/>
        </w:rPr>
        <w:t>;</w:t>
      </w:r>
    </w:p>
    <w:p w14:paraId="441B2CA7" w14:textId="52A3513E" w:rsidR="0016511F" w:rsidRPr="0016511F" w:rsidRDefault="0016511F" w:rsidP="0016511F">
      <w:pPr>
        <w:pStyle w:val="Textbody"/>
        <w:spacing w:after="240" w:line="240" w:lineRule="auto"/>
        <w:jc w:val="both"/>
        <w:rPr>
          <w:color w:val="FF0000"/>
        </w:rPr>
      </w:pPr>
      <w:r w:rsidRPr="0016511F">
        <w:rPr>
          <w:color w:val="FF0000"/>
          <w:szCs w:val="24"/>
          <w:shd w:val="clear" w:color="auto" w:fill="FFFFFF"/>
          <w:lang w:eastAsia="ru-RU"/>
        </w:rPr>
        <w:tab/>
        <w:t xml:space="preserve">4. Максимальный процент застройки в границах земельного участка — </w:t>
      </w:r>
      <w:r w:rsidRPr="0032142B">
        <w:rPr>
          <w:color w:val="FF0000"/>
          <w:szCs w:val="24"/>
          <w:highlight w:val="yellow"/>
          <w:u w:val="single"/>
          <w:shd w:val="clear" w:color="auto" w:fill="FFFFFF"/>
          <w:lang w:eastAsia="ru-RU"/>
        </w:rPr>
        <w:t>не подлежат установлению.</w:t>
      </w:r>
    </w:p>
    <w:p w14:paraId="0784F199" w14:textId="77777777" w:rsidR="0016511F" w:rsidRPr="0016511F" w:rsidRDefault="0016511F" w:rsidP="0016511F">
      <w:pPr>
        <w:tabs>
          <w:tab w:val="left" w:pos="1418"/>
        </w:tabs>
        <w:autoSpaceDE w:val="0"/>
        <w:spacing w:before="36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19" w:name="_Toc62727768"/>
      <w:bookmarkStart w:id="20" w:name="_Toc81046482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 xml:space="preserve">2.3. Информация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</w:t>
      </w:r>
      <w:r w:rsidRPr="0016511F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19"/>
      <w:bookmarkEnd w:id="20"/>
    </w:p>
    <w:p w14:paraId="1235334E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21" w:name="_Toc61605396"/>
      <w:bookmarkStart w:id="22" w:name="_Toc61605508"/>
      <w:bookmarkStart w:id="23" w:name="_Toc62727769"/>
      <w:bookmarkStart w:id="24" w:name="_Toc81046483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2.3.1 Информация о характеристиках объектов капитального строительства жилого, производственного, общественно-делового и иного назначения</w:t>
      </w:r>
      <w:bookmarkEnd w:id="21"/>
      <w:bookmarkEnd w:id="22"/>
      <w:bookmarkEnd w:id="23"/>
      <w:bookmarkEnd w:id="24"/>
    </w:p>
    <w:p w14:paraId="1DFDFE12" w14:textId="77777777" w:rsidR="0016511F" w:rsidRPr="0016511F" w:rsidRDefault="0016511F" w:rsidP="0016511F">
      <w:pPr>
        <w:tabs>
          <w:tab w:val="left" w:pos="1418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14:paraId="3408BE00" w14:textId="77777777" w:rsidR="0016511F" w:rsidRPr="0016511F" w:rsidRDefault="0016511F" w:rsidP="0016511F">
      <w:pPr>
        <w:pStyle w:val="S0"/>
        <w:jc w:val="center"/>
        <w:rPr>
          <w:rFonts w:ascii="Times New Roman" w:hAnsi="Times New Roman" w:cs="Times New Roman"/>
        </w:rPr>
      </w:pPr>
      <w:r w:rsidRPr="0016511F">
        <w:rPr>
          <w:rFonts w:ascii="Times New Roman" w:hAnsi="Times New Roman" w:cs="Times New Roman"/>
        </w:rPr>
        <w:t xml:space="preserve">Сводная </w:t>
      </w:r>
      <w:r w:rsidRPr="0016511F">
        <w:rPr>
          <w:rFonts w:ascii="Times New Roman" w:eastAsia="GOST Type AU" w:hAnsi="Times New Roman" w:cs="Times New Roman"/>
        </w:rPr>
        <w:t>ведомость</w:t>
      </w:r>
      <w:r w:rsidRPr="0016511F">
        <w:rPr>
          <w:rFonts w:ascii="Times New Roman" w:hAnsi="Times New Roman" w:cs="Times New Roman"/>
        </w:rPr>
        <w:t xml:space="preserve"> зданий, строений и сооружений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490"/>
        <w:gridCol w:w="566"/>
        <w:gridCol w:w="709"/>
        <w:gridCol w:w="710"/>
        <w:gridCol w:w="992"/>
        <w:gridCol w:w="992"/>
        <w:gridCol w:w="1102"/>
        <w:gridCol w:w="850"/>
        <w:gridCol w:w="850"/>
        <w:gridCol w:w="853"/>
        <w:gridCol w:w="6"/>
      </w:tblGrid>
      <w:tr w:rsidR="0016511F" w:rsidRPr="00434A7E" w14:paraId="601F3DC4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C81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bookmarkStart w:id="25" w:name="_Hlk59369979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по </w:t>
            </w:r>
            <w:proofErr w:type="spellStart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</w:t>
            </w:r>
            <w:proofErr w:type="spellEnd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D5C6" w14:textId="77777777" w:rsidR="0016511F" w:rsidRPr="00434A7E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E85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Этаж-</w:t>
            </w:r>
          </w:p>
          <w:p w14:paraId="31E8428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DE4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квартир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39B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секций (зданий)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A34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Пл.застройки</w:t>
            </w:r>
            <w:proofErr w:type="spellEnd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м</w:t>
            </w: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C26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пл., м</w:t>
            </w: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64B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</w:t>
            </w: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пл.квартир</w:t>
            </w:r>
            <w:proofErr w:type="spellEnd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м</w:t>
            </w: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15F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F812" w14:textId="511C43A2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Мощ</w:t>
            </w:r>
            <w:r w:rsid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C0D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Стр.объем</w:t>
            </w:r>
            <w:proofErr w:type="spellEnd"/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тыс. м</w:t>
            </w: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16511F" w:rsidRPr="00434A7E" w14:paraId="4A62468C" w14:textId="77777777" w:rsidTr="00131FC8">
        <w:trPr>
          <w:trHeight w:val="20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687D" w14:textId="77777777" w:rsidR="0016511F" w:rsidRPr="00434A7E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Сохраняемая застройка</w:t>
            </w:r>
          </w:p>
        </w:tc>
      </w:tr>
      <w:tr w:rsidR="0016511F" w:rsidRPr="00434A7E" w14:paraId="2950AF41" w14:textId="77777777" w:rsidTr="00131FC8">
        <w:trPr>
          <w:trHeight w:val="47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391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i/>
                <w:sz w:val="18"/>
                <w:szCs w:val="18"/>
              </w:rPr>
              <w:t>Многоквартирные жилые дома</w:t>
            </w:r>
          </w:p>
        </w:tc>
      </w:tr>
      <w:tr w:rsidR="0016511F" w:rsidRPr="00434A7E" w14:paraId="0FD4AB7F" w14:textId="77777777" w:rsidTr="00434A7E">
        <w:trPr>
          <w:gridAfter w:val="1"/>
          <w:wAfter w:w="6" w:type="dxa"/>
          <w:trHeight w:val="24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206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4724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189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4B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7F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CF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931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8E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7 262,2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13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0E7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7A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197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</w:tr>
      <w:tr w:rsidR="0016511F" w:rsidRPr="00434A7E" w14:paraId="06FACC78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E2A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CDF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5D8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8E3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23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B8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197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3 598,5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18F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5A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F2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15A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16511F" w:rsidRPr="00434A7E" w14:paraId="67190C12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EA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D00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2C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CB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81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82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46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4 572,8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03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3 982,2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C10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35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B6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16511F" w:rsidRPr="00434A7E" w14:paraId="4F821A9A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6D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9F4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72E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04A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6B1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3C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678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9 303,1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A8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06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8BC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C7D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32,9</w:t>
            </w:r>
          </w:p>
        </w:tc>
      </w:tr>
      <w:tr w:rsidR="0016511F" w:rsidRPr="00434A7E" w14:paraId="1A30108C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DF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9A3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3B3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C3D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87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A4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E1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9 227,6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D80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8 033,9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2D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C0D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0B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28,3</w:t>
            </w:r>
          </w:p>
        </w:tc>
      </w:tr>
      <w:tr w:rsidR="0016511F" w:rsidRPr="00434A7E" w14:paraId="6E46A54C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8C3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42FC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22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D8C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02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6C5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6B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5 075,9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76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4 493,5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C74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24B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B7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16,5</w:t>
            </w:r>
          </w:p>
        </w:tc>
      </w:tr>
      <w:tr w:rsidR="0016511F" w:rsidRPr="00434A7E" w14:paraId="5FE50C1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B3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D89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D7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83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48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EE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DEA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5 338,5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EE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4 843,5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96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95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D26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17,5</w:t>
            </w:r>
          </w:p>
        </w:tc>
      </w:tr>
      <w:tr w:rsidR="0016511F" w:rsidRPr="00434A7E" w14:paraId="67BD50D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AC0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755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2F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3C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513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C2D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CC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4 594,7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F8D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6B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25D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EA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18,7</w:t>
            </w:r>
          </w:p>
        </w:tc>
      </w:tr>
      <w:tr w:rsidR="0016511F" w:rsidRPr="00434A7E" w14:paraId="67432B43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EB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9EB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46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61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94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FA6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0F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4 689,9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95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BEA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000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8B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17,0</w:t>
            </w:r>
          </w:p>
        </w:tc>
      </w:tr>
      <w:tr w:rsidR="0016511F" w:rsidRPr="00434A7E" w14:paraId="35FA9EEB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9C6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1CD" w14:textId="77777777" w:rsidR="0016511F" w:rsidRPr="00434A7E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E72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FD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C9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20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BC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53663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54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47159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63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DE5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EDC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185</w:t>
            </w:r>
          </w:p>
        </w:tc>
      </w:tr>
      <w:tr w:rsidR="0016511F" w:rsidRPr="00434A7E" w14:paraId="695A7A54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CF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Общественные здания</w:t>
            </w:r>
          </w:p>
        </w:tc>
      </w:tr>
      <w:tr w:rsidR="0016511F" w:rsidRPr="00434A7E" w14:paraId="5A80750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DD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F45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Офисный центр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33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9C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86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1E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775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2 424,2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6C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B5B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CA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549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16511F" w:rsidRPr="00434A7E" w14:paraId="705B0F74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51E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177C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Торговый центр «</w:t>
            </w:r>
            <w:hyperlink r:id="rId8" w:history="1">
              <w:r w:rsidRPr="00434A7E">
                <w:rPr>
                  <w:rFonts w:ascii="Times New Roman" w:hAnsi="Times New Roman" w:cs="Times New Roman"/>
                  <w:sz w:val="18"/>
                  <w:szCs w:val="18"/>
                </w:rPr>
                <w:t>Торговая галерея</w:t>
              </w:r>
            </w:hyperlink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09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B2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CA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BE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244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1 997,7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7C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1C4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07A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998,9 м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52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16511F" w:rsidRPr="00434A7E" w14:paraId="530B4C35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56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E31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C5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B0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1BD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C9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545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526,0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7F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DD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63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263 м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7BB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16511F" w:rsidRPr="00434A7E" w14:paraId="2EBCEB57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05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2108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Магазин непродовольственных товаров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FC8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CD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6A1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80A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BB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F4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10B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89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234,3 м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12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16511F" w:rsidRPr="00434A7E" w14:paraId="08F86BE3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5F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B02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Торговый центр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33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15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61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92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CB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E1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86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BAC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812,6 м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08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16511F" w:rsidRPr="00434A7E" w14:paraId="10648AA8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AC1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8C1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Торгово-развлекательный комплекс «Тарелка»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A24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F7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E8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61B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15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34 724,7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A7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CF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5E6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17 362,4 м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 xml:space="preserve"> торг. площади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26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183,0</w:t>
            </w:r>
          </w:p>
        </w:tc>
      </w:tr>
      <w:tr w:rsidR="0016511F" w:rsidRPr="00434A7E" w14:paraId="20E01E0C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2F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4620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Ресторан быстрого питания «</w:t>
            </w:r>
            <w:proofErr w:type="spellStart"/>
            <w:r w:rsidR="0070739F">
              <w:fldChar w:fldCharType="begin"/>
            </w:r>
            <w:r w:rsidR="0070739F">
              <w:instrText xml:space="preserve"> HYPERLINK "https://yandex.ru/web-maps/org/avtoburger/38563099142/" </w:instrText>
            </w:r>
            <w:r w:rsidR="0070739F">
              <w:fldChar w:fldCharType="separate"/>
            </w: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Автобургер</w:t>
            </w:r>
            <w:proofErr w:type="spellEnd"/>
            <w:r w:rsidR="007073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A4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95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50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0C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7D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D9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AF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890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до 50 мест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E3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6511F" w:rsidRPr="00434A7E" w14:paraId="2E6F7F81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699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4DF3" w14:textId="77777777" w:rsidR="0016511F" w:rsidRPr="00434A7E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E6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12E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CD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758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20506,6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1B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42019,1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C20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22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C52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40B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211,4</w:t>
            </w:r>
          </w:p>
        </w:tc>
      </w:tr>
      <w:tr w:rsidR="0016511F" w:rsidRPr="00434A7E" w14:paraId="3FB5E935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53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i/>
                <w:sz w:val="18"/>
                <w:szCs w:val="18"/>
              </w:rPr>
              <w:t>Объекты транспортной инфраструктуры</w:t>
            </w:r>
          </w:p>
        </w:tc>
      </w:tr>
      <w:tr w:rsidR="0016511F" w:rsidRPr="00434A7E" w14:paraId="270A97F5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8C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711" w14:textId="77777777" w:rsidR="0016511F" w:rsidRPr="00434A7E" w:rsidRDefault="0016511F" w:rsidP="00131FC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Автозаправочная станция</w:t>
            </w:r>
          </w:p>
          <w:p w14:paraId="22A1BE6F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Башнефть</w:t>
            </w:r>
            <w:proofErr w:type="spellEnd"/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АЗС №74-044)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783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082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E6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B7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4E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259,0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8B5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9C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A1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4 колонки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DB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6511F" w:rsidRPr="00434A7E" w14:paraId="7BE2B93F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E3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239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Автомойка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EA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56B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F34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2FE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35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D8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52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D5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 поста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390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16511F" w:rsidRPr="00434A7E" w14:paraId="632E0386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69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8CCC" w14:textId="77777777" w:rsidR="0016511F" w:rsidRPr="00434A7E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509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81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31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82A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78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B8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42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60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89B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16511F" w:rsidRPr="00434A7E" w14:paraId="72E9F5A0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7E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Сооружения инженерной инфраструктуры</w:t>
            </w:r>
          </w:p>
        </w:tc>
      </w:tr>
      <w:tr w:rsidR="0016511F" w:rsidRPr="00434A7E" w14:paraId="1476861A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EF3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C37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Трансформаторная подстанция 10/0,4 </w:t>
            </w:r>
            <w:proofErr w:type="spellStart"/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36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D4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0B5" w14:textId="310224DD" w:rsidR="0016511F" w:rsidRPr="00434A7E" w:rsidRDefault="00E73D4A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73D4A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24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D5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9E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F5E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D7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5C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511F" w:rsidRPr="00434A7E" w14:paraId="337DB4A9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5DA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9638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CD0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EBA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22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9A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02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48A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331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53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C5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16511F" w:rsidRPr="00434A7E" w14:paraId="77CBF471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93E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7D1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50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91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DF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22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CA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EC9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0BE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01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4A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511F" w:rsidRPr="00434A7E" w14:paraId="49D15A03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87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08FC" w14:textId="77777777" w:rsidR="0016511F" w:rsidRPr="00434A7E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78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308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D8D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390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664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135,4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BF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25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4C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F2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16511F" w:rsidRPr="00434A7E" w14:paraId="110AFA10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11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Проектируемая застройка</w:t>
            </w:r>
          </w:p>
        </w:tc>
      </w:tr>
      <w:tr w:rsidR="0016511F" w:rsidRPr="00434A7E" w14:paraId="2EB1109C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60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i/>
                <w:sz w:val="18"/>
                <w:szCs w:val="18"/>
              </w:rPr>
              <w:t>Многоквартирные жилые дома</w:t>
            </w:r>
          </w:p>
        </w:tc>
      </w:tr>
      <w:tr w:rsidR="0016511F" w:rsidRPr="00434A7E" w14:paraId="05F03F3A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7A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B5DB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84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51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7A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07D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81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6422,4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3E8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B3C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F6E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5E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</w:tr>
      <w:tr w:rsidR="0016511F" w:rsidRPr="00434A7E" w14:paraId="5483B22F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DE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EC8A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3E9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827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84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88F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494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8884,8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72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0A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CB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3D7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29,6</w:t>
            </w:r>
          </w:p>
        </w:tc>
      </w:tr>
      <w:tr w:rsidR="0016511F" w:rsidRPr="00434A7E" w14:paraId="2D1F0760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3B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4BA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23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E8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25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3A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80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6422,4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E53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16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91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E8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</w:tr>
      <w:tr w:rsidR="0016511F" w:rsidRPr="00434A7E" w14:paraId="0E7BAA4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64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2D6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B5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FB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C58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D2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43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13267,8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4B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9287,5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CA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450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92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44,3</w:t>
            </w:r>
          </w:p>
        </w:tc>
      </w:tr>
      <w:tr w:rsidR="0016511F" w:rsidRPr="00434A7E" w14:paraId="176CDD2E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C7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D9F3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FE2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942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2C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03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55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8845,2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277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6191,6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49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28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B91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29,5</w:t>
            </w:r>
          </w:p>
        </w:tc>
      </w:tr>
      <w:tr w:rsidR="0016511F" w:rsidRPr="00434A7E" w14:paraId="7E53E35E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E7E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479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5B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3C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9A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01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6F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7581,6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80B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5307,1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C1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556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A1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25,3</w:t>
            </w:r>
          </w:p>
        </w:tc>
      </w:tr>
      <w:tr w:rsidR="0016511F" w:rsidRPr="00434A7E" w14:paraId="01E0BE77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7B2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6CA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772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0D0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65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10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21F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11296,8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D1F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7907,8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39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621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892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38,8</w:t>
            </w:r>
          </w:p>
        </w:tc>
      </w:tr>
      <w:tr w:rsidR="0016511F" w:rsidRPr="00434A7E" w14:paraId="23F38A7F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836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AE5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107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EE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2D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77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6E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9423,0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58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6596,1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BB4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07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EDE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32,4</w:t>
            </w:r>
          </w:p>
        </w:tc>
      </w:tr>
      <w:tr w:rsidR="0016511F" w:rsidRPr="00434A7E" w14:paraId="61CE75C4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51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4C7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33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8BF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7C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E0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C0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9738,0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A9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6816,6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FF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A1E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BD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32,4</w:t>
            </w:r>
          </w:p>
        </w:tc>
      </w:tr>
      <w:tr w:rsidR="0016511F" w:rsidRPr="00434A7E" w14:paraId="0758215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A6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1CD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6F4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D6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E1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CD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5E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8748,0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0DF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6123,6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64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78A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E9C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25,3</w:t>
            </w:r>
          </w:p>
        </w:tc>
      </w:tr>
      <w:tr w:rsidR="0016511F" w:rsidRPr="00434A7E" w14:paraId="4D78C19A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FA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8B9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04C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7E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567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1C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7C8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13343,4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0AF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9340,4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F7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BD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6FF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</w:tr>
      <w:tr w:rsidR="0016511F" w:rsidRPr="00434A7E" w14:paraId="26FC073C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23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E16F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422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26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13B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1C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44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13923,0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5A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9746,1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FE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2A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F9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16511F" w:rsidRPr="00434A7E" w14:paraId="58CE9917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53C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B27F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6F8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78A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D7B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A6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B9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8884,8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30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6219,4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98F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02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17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</w:tr>
      <w:tr w:rsidR="0016511F" w:rsidRPr="00434A7E" w14:paraId="3CD364F2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E40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7EC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EF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994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E8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16D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0BD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6436,8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71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9D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3A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C6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16511F" w:rsidRPr="00434A7E" w14:paraId="18DDD4BB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FB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3CAA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Многоквартирный жилой дом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168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31E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43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790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DDF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6436,8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1F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4495,7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9B7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404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1E2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16511F" w:rsidRPr="00434A7E" w14:paraId="7F65D046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3B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i/>
                <w:sz w:val="18"/>
                <w:szCs w:val="18"/>
              </w:rPr>
              <w:t>Блокированные жилые дома</w:t>
            </w:r>
          </w:p>
        </w:tc>
      </w:tr>
      <w:tr w:rsidR="0016511F" w:rsidRPr="00434A7E" w14:paraId="513A0770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CBB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16-83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326" w14:textId="77777777" w:rsidR="0016511F" w:rsidRPr="0070739F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proofErr w:type="spellStart"/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Таунхаусы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454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718" w14:textId="44AF5074" w:rsidR="0016511F" w:rsidRPr="0070739F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3FA0" w14:textId="744C339B" w:rsidR="0016511F" w:rsidRPr="0070739F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AE" w14:textId="1E6BB57F" w:rsidR="0016511F" w:rsidRPr="0070739F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57D" w14:textId="3F53ECB6" w:rsidR="0016511F" w:rsidRPr="0070739F" w:rsidRDefault="0016511F" w:rsidP="0070739F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12</w:t>
            </w:r>
            <w:r w:rsid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578</w:t>
            </w:r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1AE" w14:textId="0399C1EA" w:rsidR="0016511F" w:rsidRPr="0070739F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ECF" w14:textId="57D0D5A4" w:rsidR="0016511F" w:rsidRPr="0070739F" w:rsidRDefault="0070739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29CC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  <w:r w:rsidRPr="0070739F"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2E7B" w14:textId="5B6386CD" w:rsidR="0016511F" w:rsidRPr="0070739F" w:rsidRDefault="0016511F" w:rsidP="0070739F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53,</w:t>
            </w:r>
            <w:r w:rsidR="0070739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</w:tr>
      <w:tr w:rsidR="0016511F" w:rsidRPr="00434A7E" w14:paraId="45F3AC60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3CF6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8B13" w14:textId="77777777" w:rsidR="0016511F" w:rsidRPr="0070739F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2C58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2101" w14:textId="642694CC" w:rsidR="0016511F" w:rsidRPr="0070739F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12</w:t>
            </w:r>
            <w:r w:rsid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8ED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5C9" w14:textId="2153FA08" w:rsidR="0016511F" w:rsidRPr="0070739F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21</w:t>
            </w:r>
            <w:r w:rsid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5</w:t>
            </w: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AA1F" w14:textId="5F163185" w:rsidR="0016511F" w:rsidRPr="0070739F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1526</w:t>
            </w:r>
            <w:r w:rsid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232</w:t>
            </w: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287" w14:textId="7F0665B6" w:rsidR="0016511F" w:rsidRPr="0070739F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106</w:t>
            </w:r>
            <w:r w:rsid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407</w:t>
            </w: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88E2" w14:textId="688C365E" w:rsidR="0016511F" w:rsidRPr="0070739F" w:rsidRDefault="0016511F" w:rsidP="0070739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314</w:t>
            </w:r>
            <w:r w:rsid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18E5" w14:textId="77777777" w:rsidR="0016511F" w:rsidRPr="0070739F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E61" w14:textId="26719153" w:rsidR="0016511F" w:rsidRPr="0070739F" w:rsidRDefault="0016511F" w:rsidP="0070739F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519,</w:t>
            </w:r>
            <w:r w:rsidR="0070739F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0</w:t>
            </w:r>
          </w:p>
        </w:tc>
      </w:tr>
      <w:tr w:rsidR="0016511F" w:rsidRPr="00434A7E" w14:paraId="23FE44C5" w14:textId="77777777" w:rsidTr="00131FC8">
        <w:trPr>
          <w:trHeight w:val="20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040" w14:textId="77777777" w:rsidR="0016511F" w:rsidRPr="00434A7E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Общественные здания</w:t>
            </w:r>
          </w:p>
        </w:tc>
      </w:tr>
      <w:tr w:rsidR="0016511F" w:rsidRPr="00434A7E" w14:paraId="1752105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1E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842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C7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B1F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3A6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EAA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DC25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2804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FD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B4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A90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143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E06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</w:tr>
      <w:tr w:rsidR="0016511F" w:rsidRPr="00434A7E" w14:paraId="1546921D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DA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CB6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организация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DA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4B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4B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440D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E34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11521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5A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6B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CB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800 мест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6EF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</w:tr>
      <w:tr w:rsidR="0016511F" w:rsidRPr="00434A7E" w14:paraId="1E009737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1A5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B43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9E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D6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478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26F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75E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1728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801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84C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71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173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869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</w:tr>
      <w:tr w:rsidR="0016511F" w:rsidRPr="00434A7E" w14:paraId="74E6B61E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CC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129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Пожарное ДЕПО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97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0E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1D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807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ED7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5068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DB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DD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E2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CC5C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20,3</w:t>
            </w:r>
          </w:p>
        </w:tc>
      </w:tr>
      <w:tr w:rsidR="0016511F" w:rsidRPr="00434A7E" w14:paraId="55466A82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8EC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8D1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172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C66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77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92F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224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2080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123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0E6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EB9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208 мест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005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8,4</w:t>
            </w:r>
          </w:p>
        </w:tc>
      </w:tr>
      <w:tr w:rsidR="0016511F" w:rsidRPr="00434A7E" w14:paraId="45E45BCA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EED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AFDA" w14:textId="77777777" w:rsidR="0016511F" w:rsidRPr="00434A7E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158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73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6A8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516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C9F1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114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55E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F2E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B220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95,9</w:t>
            </w:r>
          </w:p>
        </w:tc>
      </w:tr>
      <w:tr w:rsidR="0016511F" w:rsidRPr="00434A7E" w14:paraId="3DCB4742" w14:textId="77777777" w:rsidTr="00131FC8">
        <w:trPr>
          <w:gridAfter w:val="1"/>
          <w:wAfter w:w="6" w:type="dxa"/>
          <w:trHeight w:val="20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34AA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i/>
                <w:sz w:val="18"/>
                <w:szCs w:val="18"/>
              </w:rPr>
              <w:t>Объекты туристического назначения</w:t>
            </w:r>
          </w:p>
        </w:tc>
      </w:tr>
      <w:tr w:rsidR="0016511F" w:rsidRPr="00434A7E" w14:paraId="59EA101B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F3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89-97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C26" w14:textId="77777777" w:rsidR="0016511F" w:rsidRPr="00434A7E" w:rsidRDefault="0016511F" w:rsidP="00D23E96">
            <w:pPr>
              <w:spacing w:line="256" w:lineRule="auto"/>
              <w:ind w:left="-57" w:righ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Объекты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53F7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5B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691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A679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150х9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20E3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300х9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F66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1B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DD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650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Cs/>
                <w:sz w:val="18"/>
                <w:szCs w:val="18"/>
              </w:rPr>
              <w:t>0,9х9</w:t>
            </w:r>
          </w:p>
        </w:tc>
      </w:tr>
      <w:tr w:rsidR="0016511F" w:rsidRPr="00434A7E" w14:paraId="775023AC" w14:textId="77777777" w:rsidTr="00434A7E">
        <w:trPr>
          <w:gridAfter w:val="1"/>
          <w:wAfter w:w="6" w:type="dxa"/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BD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83E" w14:textId="77777777" w:rsidR="0016511F" w:rsidRPr="00434A7E" w:rsidRDefault="0016511F" w:rsidP="00131FC8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0F2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78A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8D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B8EB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247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EA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930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23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96F" w14:textId="77777777" w:rsidR="0016511F" w:rsidRPr="00434A7E" w:rsidRDefault="0016511F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8,1</w:t>
            </w:r>
          </w:p>
        </w:tc>
      </w:tr>
      <w:tr w:rsidR="0016511F" w:rsidRPr="00434A7E" w14:paraId="2EEAB488" w14:textId="77777777" w:rsidTr="00131FC8">
        <w:trPr>
          <w:trHeight w:val="20"/>
          <w:jc w:val="center"/>
        </w:trPr>
        <w:tc>
          <w:tcPr>
            <w:tcW w:w="10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8135" w14:textId="77777777" w:rsidR="0016511F" w:rsidRPr="00434A7E" w:rsidRDefault="0016511F" w:rsidP="00131FC8">
            <w:pPr>
              <w:spacing w:line="256" w:lineRule="auto"/>
              <w:ind w:left="-57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Сооружения инженерной инфраструктуры</w:t>
            </w:r>
          </w:p>
        </w:tc>
      </w:tr>
      <w:tr w:rsidR="0016511F" w:rsidRPr="00434A7E" w14:paraId="1E658841" w14:textId="77777777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9CE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E991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 xml:space="preserve">Газорегуляторный пункт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5C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B96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FF9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C8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37D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6AC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4FA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3FF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CA32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  <w:highlight w:val="yellow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0,3</w:t>
            </w:r>
          </w:p>
        </w:tc>
      </w:tr>
      <w:tr w:rsidR="0016511F" w:rsidRPr="00434A7E" w14:paraId="36AE208C" w14:textId="77777777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DFE9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434A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D43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Трансформаторная подстанция 6/0,4 </w:t>
            </w:r>
            <w:proofErr w:type="spellStart"/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EF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F381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A0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9BC8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398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D4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637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C2B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CDD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511F" w:rsidRPr="00434A7E" w14:paraId="02BEC2C0" w14:textId="77777777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F4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D202" w14:textId="77777777" w:rsidR="0016511F" w:rsidRPr="00434A7E" w:rsidRDefault="0016511F" w:rsidP="00131FC8">
            <w:pPr>
              <w:spacing w:line="256" w:lineRule="auto"/>
              <w:ind w:left="-57" w:right="-11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8C4A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C7F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74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174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29C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AB3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F6D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7FBE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5905" w14:textId="77777777" w:rsidR="0016511F" w:rsidRPr="00434A7E" w:rsidRDefault="0016511F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3E96" w:rsidRPr="00434A7E" w14:paraId="0BD80C06" w14:textId="77777777" w:rsidTr="00434A7E">
        <w:trPr>
          <w:gridAfter w:val="1"/>
          <w:wAfter w:w="6" w:type="dxa"/>
          <w:trHeight w:val="9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75A8" w14:textId="77777777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D9" w14:textId="36D2E1B1" w:rsidR="00D23E96" w:rsidRPr="00434A7E" w:rsidRDefault="00D23E96" w:rsidP="00D23E96">
            <w:pPr>
              <w:spacing w:line="256" w:lineRule="auto"/>
              <w:ind w:left="-57" w:right="-113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37A" w14:textId="53291D4A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F59" w14:textId="6B557F7D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3BB" w14:textId="4A08D5EC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413" w14:textId="50038DC8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B041" w14:textId="336323B3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846" w14:textId="7D5D4F08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462C" w14:textId="7FADF145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B70F" w14:textId="4F0DDE93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B9AD" w14:textId="622086A4" w:rsidR="00D23E96" w:rsidRPr="00434A7E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</w:t>
            </w:r>
          </w:p>
        </w:tc>
      </w:tr>
      <w:tr w:rsidR="00D23E96" w:rsidRPr="00434A7E" w14:paraId="169F156A" w14:textId="77777777" w:rsidTr="006968D4">
        <w:trPr>
          <w:gridAfter w:val="1"/>
          <w:wAfter w:w="6" w:type="dxa"/>
          <w:trHeight w:val="195"/>
          <w:jc w:val="center"/>
        </w:trPr>
        <w:tc>
          <w:tcPr>
            <w:tcW w:w="10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E18" w14:textId="261303AF" w:rsidR="00D23E96" w:rsidRPr="00434A7E" w:rsidRDefault="00D23E96" w:rsidP="00D23E96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Cs/>
                <w:i/>
                <w:color w:val="00B050"/>
                <w:sz w:val="18"/>
                <w:szCs w:val="18"/>
              </w:rPr>
              <w:t>Объекты развлекательных мероприятий (код 4.8.1)</w:t>
            </w:r>
          </w:p>
        </w:tc>
      </w:tr>
      <w:tr w:rsidR="00D23E96" w:rsidRPr="00434A7E" w14:paraId="00DD791F" w14:textId="77777777" w:rsidTr="00434A7E">
        <w:trPr>
          <w:gridAfter w:val="1"/>
          <w:wAfter w:w="6" w:type="dxa"/>
          <w:trHeight w:val="7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0F2" w14:textId="42812325" w:rsidR="00D23E96" w:rsidRPr="006968D4" w:rsidRDefault="00D23E96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B65" w14:textId="256172D9" w:rsidR="00D23E96" w:rsidRPr="006968D4" w:rsidRDefault="00F56A2C" w:rsidP="00D23E96">
            <w:pPr>
              <w:spacing w:line="256" w:lineRule="auto"/>
              <w:ind w:left="-57" w:right="-113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Термальный комплекс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F40" w14:textId="02EDEB85" w:rsidR="00D23E96" w:rsidRPr="006968D4" w:rsidRDefault="006968D4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E82" w14:textId="33C841A2" w:rsidR="00D23E96" w:rsidRPr="006968D4" w:rsidRDefault="00434A7E" w:rsidP="00131FC8">
            <w:pPr>
              <w:spacing w:line="256" w:lineRule="auto"/>
              <w:ind w:left="-113" w:right="-113"/>
              <w:jc w:val="center"/>
              <w:rPr>
                <w:rFonts w:ascii="Times New Roman" w:eastAsia="SimSun" w:hAnsi="Times New Roman" w:cs="Times New Roman"/>
                <w:b/>
                <w:color w:val="00B050"/>
                <w:sz w:val="18"/>
                <w:szCs w:val="18"/>
              </w:rPr>
            </w:pPr>
            <w:r w:rsidRPr="006968D4">
              <w:rPr>
                <w:rFonts w:ascii="Times New Roman" w:eastAsia="SimSun" w:hAnsi="Times New Roman" w:cs="Times New Roman"/>
                <w:b/>
                <w:color w:val="00B05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D46" w14:textId="248ABA3F" w:rsidR="00D23E96" w:rsidRPr="006968D4" w:rsidRDefault="00434A7E" w:rsidP="00131FC8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D6C" w14:textId="738C9AAA" w:rsidR="00D23E96" w:rsidRPr="006968D4" w:rsidRDefault="00BF1354" w:rsidP="00434A7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3282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DA8" w14:textId="1F6C093D" w:rsidR="00D23E96" w:rsidRPr="006968D4" w:rsidRDefault="00BF1354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7429,6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DC34" w14:textId="3EAC6A57" w:rsidR="00D23E96" w:rsidRPr="006968D4" w:rsidRDefault="00434A7E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D3F" w14:textId="78676210" w:rsidR="00D23E96" w:rsidRPr="006968D4" w:rsidRDefault="00434A7E" w:rsidP="00131F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A28" w14:textId="77777777" w:rsidR="00D23E96" w:rsidRDefault="00434A7E" w:rsidP="006968D4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300 едино-врем. посети-</w:t>
            </w:r>
            <w:proofErr w:type="spellStart"/>
            <w:proofErr w:type="gramStart"/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телей</w:t>
            </w:r>
            <w:proofErr w:type="spellEnd"/>
            <w:r w:rsid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,   </w:t>
            </w:r>
            <w:proofErr w:type="gramEnd"/>
            <w:r w:rsid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   в т. ч. : </w:t>
            </w:r>
          </w:p>
          <w:p w14:paraId="02BF3203" w14:textId="5474B9AC" w:rsidR="006968D4" w:rsidRPr="006968D4" w:rsidRDefault="006968D4" w:rsidP="006968D4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200 человек проживающих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апарт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 отеле и 100 посетителей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Спа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-комп-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лекса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26F" w14:textId="1BDE34C7" w:rsidR="00D23E96" w:rsidRPr="006968D4" w:rsidRDefault="00F56A2C" w:rsidP="00131FC8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6968D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26,893</w:t>
            </w:r>
          </w:p>
        </w:tc>
      </w:tr>
    </w:tbl>
    <w:p w14:paraId="0454538B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26" w:name="_Toc62727770"/>
      <w:bookmarkStart w:id="27" w:name="_Toc81046484"/>
      <w:bookmarkEnd w:id="25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lastRenderedPageBreak/>
        <w:t>2.3.2 Информация о необходимых для функционирования таких объектов и обеспечения жизнедеятельности граждан объектах коммунальной инфраструктуры, в том числе объектов,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</w:t>
      </w:r>
      <w:bookmarkEnd w:id="26"/>
      <w:bookmarkEnd w:id="27"/>
    </w:p>
    <w:p w14:paraId="3215AA67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8" w:name="_Toc530520947"/>
      <w:bookmarkStart w:id="29" w:name="_Toc56190620"/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Водоснабжение</w:t>
      </w:r>
      <w:bookmarkEnd w:id="28"/>
      <w:bookmarkEnd w:id="29"/>
    </w:p>
    <w:p w14:paraId="04370006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Существующая система водоснабжения требует реконструкции в рамках обеспечения водой всего населенного пункта. В соответствии с письмом №407 от 9.08.21 от МУП «Водоснабжение ЗГО» магистральный водопровод по ул. Олимпийская находится в аварийном состоянии и требует капитального ремонта, с увеличением пропускной способности. Предполагается полное санитарно-техническое благоустройство проектируемой застройки, здания оборудуются водопроводом, объединенным с противопожарным с вводом в дома. </w:t>
      </w:r>
    </w:p>
    <w:p w14:paraId="4D08880C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Проектом предусматривается строительство по проектируемым улицам кольцующего водопровода с целью обеспечения новой жилой застройки и реконструкция магистрального водопровода вдоль ул. Олимпийская с целью увеличения диаметра труб водопровода и пропускной способности. Точки подключения предусмотрены в существующих колодцах, расположенных на существующем магистральном водопроводе по пр. Мира и ул. Олимпийская.</w:t>
      </w:r>
    </w:p>
    <w:p w14:paraId="5B581218" w14:textId="580F4448" w:rsidR="0016511F" w:rsidRPr="00BD735A" w:rsidRDefault="0016511F" w:rsidP="0016511F">
      <w:pPr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BD735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Ориентировочная протяженность проектируемых водопроводов в границах проектирования – </w:t>
      </w:r>
      <w:r w:rsidR="00BD735A" w:rsidRPr="00BD735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2,68 </w:t>
      </w:r>
      <w:r w:rsidRPr="00BD735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км.</w:t>
      </w:r>
      <w:r w:rsidR="00BD735A" w:rsidRPr="00BD735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</w:p>
    <w:p w14:paraId="5CBB0579" w14:textId="6F27F1D1" w:rsidR="0016511F" w:rsidRPr="006968D4" w:rsidRDefault="0016511F" w:rsidP="001128AD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968D4">
        <w:rPr>
          <w:rFonts w:ascii="Times New Roman" w:hAnsi="Times New Roman" w:cs="Times New Roman"/>
          <w:color w:val="00B050"/>
          <w:sz w:val="24"/>
          <w:szCs w:val="24"/>
        </w:rPr>
        <w:t>Водопо</w:t>
      </w:r>
      <w:r w:rsidR="001128AD" w:rsidRPr="006968D4">
        <w:rPr>
          <w:rFonts w:ascii="Times New Roman" w:hAnsi="Times New Roman" w:cs="Times New Roman"/>
          <w:color w:val="00B050"/>
          <w:sz w:val="24"/>
          <w:szCs w:val="24"/>
        </w:rPr>
        <w:t>требление на расчетный срок –  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19</w:t>
      </w:r>
      <w:r w:rsidR="006968D4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3,4 м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/</w:t>
      </w:r>
      <w:proofErr w:type="spellStart"/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сут</w:t>
      </w:r>
      <w:proofErr w:type="spellEnd"/>
      <w:r w:rsidR="001128AD"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. В том числе с учетом нового здания термального комплекса – 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6968D4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1,0 м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/</w:t>
      </w:r>
      <w:proofErr w:type="spellStart"/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сут</w:t>
      </w:r>
      <w:proofErr w:type="spellEnd"/>
      <w:r w:rsidR="001128AD" w:rsidRPr="006968D4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BD735A"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 (без учета пожаротушения).</w:t>
      </w:r>
    </w:p>
    <w:p w14:paraId="0DCDDC3C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0" w:name="_Toc530520948"/>
      <w:bookmarkStart w:id="31" w:name="_Toc56190621"/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Водоотведение</w:t>
      </w:r>
      <w:bookmarkEnd w:id="30"/>
      <w:bookmarkEnd w:id="31"/>
    </w:p>
    <w:p w14:paraId="2D86A524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На 1 очередь предусматривается реконструкция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канализационной насосной станции "Турист" для увеличения пропускной способности в соответствии с Генеральным планом. </w:t>
      </w:r>
      <w:r w:rsidRPr="0016511F">
        <w:rPr>
          <w:rFonts w:ascii="Times New Roman" w:hAnsi="Times New Roman" w:cs="Times New Roman"/>
          <w:sz w:val="24"/>
          <w:szCs w:val="24"/>
        </w:rPr>
        <w:t xml:space="preserve">На расчетный срок реализации проектных решений и строительства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предусматривается </w:t>
      </w:r>
      <w:r w:rsidRPr="0016511F">
        <w:rPr>
          <w:rFonts w:ascii="Times New Roman" w:hAnsi="Times New Roman" w:cs="Times New Roman"/>
          <w:sz w:val="24"/>
          <w:szCs w:val="24"/>
        </w:rPr>
        <w:t>оборудование централизованной канализацией жилых и общественных зданий через подключение к проектируемым сетям бытовой канализации с дальнейшим сбросом в очистные сооружения города.</w:t>
      </w:r>
    </w:p>
    <w:p w14:paraId="217A2A86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</w:rPr>
        <w:t>Подключение объектов проектируемой застройки к существующим инженерным сетям осуществлять в соответствии с техническими условиями (ТУ). Подключение планируемых сетей водоотведения предусматривается с дальнейшим сбросом канализации через реконструируемую КНС в очистные сооружения системы канализации г. Златоуст. Проектом также предусматривается реконструкция существующей системы водоотведения с заменой ветхих сетей и перенос сетей, попадающих под новую планировочную структуру.</w:t>
      </w:r>
    </w:p>
    <w:p w14:paraId="66BE255A" w14:textId="77777777" w:rsidR="0016511F" w:rsidRPr="0016511F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511F">
        <w:rPr>
          <w:rFonts w:ascii="Times New Roman" w:eastAsia="SimSun" w:hAnsi="Times New Roman" w:cs="Times New Roman"/>
          <w:sz w:val="24"/>
          <w:szCs w:val="24"/>
        </w:rPr>
        <w:t xml:space="preserve">Ориентировочная протяженность проектируемых сетей канализации в границах проектирования – 0,84 км. </w:t>
      </w:r>
    </w:p>
    <w:p w14:paraId="633CB64C" w14:textId="0705B6FD" w:rsidR="00BD735A" w:rsidRPr="006968D4" w:rsidRDefault="00BD735A" w:rsidP="00BD735A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32" w:name="_Toc530520949"/>
      <w:bookmarkStart w:id="33" w:name="_Toc56190622"/>
      <w:proofErr w:type="spellStart"/>
      <w:r w:rsidRPr="006968D4">
        <w:rPr>
          <w:rFonts w:ascii="Times New Roman" w:hAnsi="Times New Roman" w:cs="Times New Roman"/>
          <w:color w:val="00B050"/>
          <w:sz w:val="24"/>
          <w:szCs w:val="24"/>
        </w:rPr>
        <w:t>Водо</w:t>
      </w:r>
      <w:r w:rsidR="006968D4" w:rsidRPr="006968D4">
        <w:rPr>
          <w:rFonts w:ascii="Times New Roman" w:hAnsi="Times New Roman" w:cs="Times New Roman"/>
          <w:color w:val="00B050"/>
          <w:sz w:val="24"/>
          <w:szCs w:val="24"/>
        </w:rPr>
        <w:t>отведенение</w:t>
      </w:r>
      <w:proofErr w:type="spellEnd"/>
      <w:r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 на расчетный срок –  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19</w:t>
      </w:r>
      <w:r w:rsidR="006968D4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3,4</w:t>
      </w:r>
      <w:r w:rsidR="001128AD"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968D4">
        <w:rPr>
          <w:rFonts w:ascii="Times New Roman" w:hAnsi="Times New Roman" w:cs="Times New Roman"/>
          <w:color w:val="00B050"/>
          <w:sz w:val="24"/>
          <w:szCs w:val="24"/>
        </w:rPr>
        <w:t>м</w:t>
      </w:r>
      <w:r w:rsidRPr="006968D4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3</w:t>
      </w:r>
      <w:r w:rsidRPr="006968D4">
        <w:rPr>
          <w:rFonts w:ascii="Times New Roman" w:hAnsi="Times New Roman" w:cs="Times New Roman"/>
          <w:color w:val="00B050"/>
          <w:sz w:val="24"/>
          <w:szCs w:val="24"/>
        </w:rPr>
        <w:t>/</w:t>
      </w:r>
      <w:proofErr w:type="spellStart"/>
      <w:r w:rsidRPr="006968D4">
        <w:rPr>
          <w:rFonts w:ascii="Times New Roman" w:hAnsi="Times New Roman" w:cs="Times New Roman"/>
          <w:color w:val="00B050"/>
          <w:sz w:val="24"/>
          <w:szCs w:val="24"/>
        </w:rPr>
        <w:t>сут</w:t>
      </w:r>
      <w:proofErr w:type="spellEnd"/>
      <w:r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. В том числе с учетом нового здания </w:t>
      </w:r>
      <w:r w:rsidR="00F56A2C" w:rsidRPr="006968D4">
        <w:rPr>
          <w:rFonts w:ascii="Times New Roman" w:hAnsi="Times New Roman" w:cs="Times New Roman"/>
          <w:color w:val="00B050"/>
          <w:sz w:val="24"/>
          <w:szCs w:val="24"/>
        </w:rPr>
        <w:t>термального комплекса</w:t>
      </w:r>
      <w:r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6968D4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6968D4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1,0</w:t>
      </w:r>
      <w:r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 м</w:t>
      </w:r>
      <w:r w:rsidRPr="006968D4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3</w:t>
      </w:r>
      <w:r w:rsidRPr="006968D4">
        <w:rPr>
          <w:rFonts w:ascii="Times New Roman" w:hAnsi="Times New Roman" w:cs="Times New Roman"/>
          <w:color w:val="00B050"/>
          <w:sz w:val="24"/>
          <w:szCs w:val="24"/>
        </w:rPr>
        <w:t>/</w:t>
      </w:r>
      <w:proofErr w:type="spellStart"/>
      <w:r w:rsidRPr="006968D4">
        <w:rPr>
          <w:rFonts w:ascii="Times New Roman" w:hAnsi="Times New Roman" w:cs="Times New Roman"/>
          <w:color w:val="00B050"/>
          <w:sz w:val="24"/>
          <w:szCs w:val="24"/>
        </w:rPr>
        <w:t>сут</w:t>
      </w:r>
      <w:proofErr w:type="spellEnd"/>
      <w:r w:rsidRPr="006968D4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083A3498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Теплоснабжение</w:t>
      </w:r>
      <w:bookmarkEnd w:id="32"/>
      <w:bookmarkEnd w:id="33"/>
    </w:p>
    <w:p w14:paraId="3C0067FC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Проектом предусматривается развитие централизованных тепловых сетей. Теплоснабжение индивидуальной и многоквартирной жилой застройки, и общественных зданий осуществляется с помощью существующих источников теплоснабжения, при наличии резерва тепловой мощности. Подключение объектов проектируемой застройки к существующим инженерным сетям осуществлять в соответствии с техническими условиями (ТУ). Перспективу теплоснабжения рассматриваемого района от существующих тепловых сетей необходимо предусмотреть с учетом существующих тепловых нагрузок, диаметров магистральных трубопроводов и мощности действующих источников.</w:t>
      </w:r>
    </w:p>
    <w:p w14:paraId="76A2144C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Теплоснабжение проектируемых объектов туристического назначения предусматривается индивидуальными источниками теплоснабжения.</w:t>
      </w:r>
    </w:p>
    <w:p w14:paraId="42F19B13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Проектом планировки предусмотрено вынос тепловых сетей, попадающих под проектируемую застройку.</w:t>
      </w:r>
    </w:p>
    <w:p w14:paraId="49D6FE4B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В соответствии с программой «Комплексное развитие систем коммунальной инфраструктуры Златоустовского городского округа» (раздел 5, Перспективная схема теплоснабжения, проект), с целью обеспечения присоединения новых потребителей предлагается реконструкция с увеличением диаметра участков трубопроводов тепловых сетей вывода «5-й микрорайон», в границах проекта по пр. Мира. </w:t>
      </w:r>
    </w:p>
    <w:p w14:paraId="57E66DA5" w14:textId="77777777" w:rsidR="0016511F" w:rsidRPr="0016511F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511F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проектируемых сетей теплоснабжения в границах проектирования – 2,3 км.</w:t>
      </w:r>
    </w:p>
    <w:p w14:paraId="24E36BE8" w14:textId="31339FE8" w:rsidR="00E725BE" w:rsidRPr="006968D4" w:rsidRDefault="0016511F" w:rsidP="001128AD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Мощность теплопотребления на расчетный срок – </w:t>
      </w:r>
      <w:r w:rsidR="006968D4"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20,986 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Гкал/час</w:t>
      </w:r>
      <w:r w:rsidR="001128AD"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, в том числе проектируемое здание термального комплекса 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</w:t>
      </w:r>
      <w:r w:rsidR="00BD735A"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6968D4" w:rsidRPr="006968D4">
        <w:rPr>
          <w:rFonts w:ascii="Times New Roman" w:hAnsi="Times New Roman" w:cs="Times New Roman"/>
          <w:b/>
          <w:color w:val="00B050"/>
          <w:sz w:val="24"/>
          <w:szCs w:val="24"/>
        </w:rPr>
        <w:t>4,10</w:t>
      </w:r>
      <w:r w:rsidR="001128AD" w:rsidRPr="006968D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Гкал/час.</w:t>
      </w:r>
    </w:p>
    <w:p w14:paraId="00A04AFD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4" w:name="_Toc530520950"/>
      <w:bookmarkStart w:id="35" w:name="_Toc56190623"/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Газоснабжение</w:t>
      </w:r>
      <w:bookmarkEnd w:id="34"/>
      <w:bookmarkEnd w:id="35"/>
    </w:p>
    <w:p w14:paraId="206979D8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530520951"/>
      <w:bookmarkStart w:id="37" w:name="_Toc56190624"/>
      <w:r w:rsidRPr="0016511F">
        <w:rPr>
          <w:rFonts w:ascii="Times New Roman" w:hAnsi="Times New Roman" w:cs="Times New Roman"/>
          <w:sz w:val="24"/>
          <w:szCs w:val="24"/>
        </w:rPr>
        <w:t>Подключение объектов капитального строительства выполнить в порядке, определённом Правилами подключения (технологического присоединения) объектов капитального строительства к сетям газораспределения (утв. Постановлением Правительства РФ от 30.12.2013 N 1314).</w:t>
      </w:r>
    </w:p>
    <w:p w14:paraId="09741436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Подключение проектируемой застройки предусмотрено от газопровода высокого давления Р=0,6 МПа,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=315 мм, идущего в южной части с прокладкой газопровода высокого давления по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ул.Проектная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19 до проектируемой ГРП предусмотренной проектом. Подключение объектов проектируемой застройки к существующим инженерным сетям осуществлять в соответствии с техническими условиями (ТУ).</w:t>
      </w:r>
    </w:p>
    <w:p w14:paraId="45381832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Проектируемые газопроводы низкого давления от ГРП до жилой застройки предлагается выполнить в подземном исполнении, переходы через автомобильные дороги и другие преграды выполнять в футляре. </w:t>
      </w:r>
    </w:p>
    <w:p w14:paraId="14051DAE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Окончательный вариант трассировки сетей газоснабжения и выбора точки подключения могут уточняться на следующих стадиях проектирования.</w:t>
      </w:r>
    </w:p>
    <w:p w14:paraId="23506079" w14:textId="77777777" w:rsidR="0016511F" w:rsidRPr="0016511F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511F">
        <w:rPr>
          <w:rFonts w:ascii="Times New Roman" w:eastAsia="SimSun" w:hAnsi="Times New Roman" w:cs="Times New Roman"/>
          <w:sz w:val="24"/>
          <w:szCs w:val="24"/>
        </w:rPr>
        <w:lastRenderedPageBreak/>
        <w:t>Ориентировочная протяженность проектируемых сетей газоснабжения в границах проектирования – 1,62 км.</w:t>
      </w:r>
    </w:p>
    <w:p w14:paraId="5D91C7A4" w14:textId="0B727A9A" w:rsidR="0016511F" w:rsidRPr="006968D4" w:rsidRDefault="0016511F" w:rsidP="0016511F">
      <w:pPr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Расход газа на расчетный срок – </w:t>
      </w:r>
      <w:r w:rsidR="00791FB6" w:rsidRPr="00791FB6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791FB6">
        <w:rPr>
          <w:rFonts w:ascii="Times New Roman" w:hAnsi="Times New Roman" w:cs="Times New Roman"/>
          <w:b/>
          <w:color w:val="00B050"/>
          <w:sz w:val="24"/>
          <w:szCs w:val="24"/>
        </w:rPr>
        <w:t> </w:t>
      </w:r>
      <w:r w:rsidR="00791FB6" w:rsidRPr="00791FB6">
        <w:rPr>
          <w:rFonts w:ascii="Times New Roman" w:hAnsi="Times New Roman" w:cs="Times New Roman"/>
          <w:b/>
          <w:color w:val="00B050"/>
          <w:sz w:val="24"/>
          <w:szCs w:val="24"/>
        </w:rPr>
        <w:t>051</w:t>
      </w:r>
      <w:r w:rsidR="00791FB6">
        <w:rPr>
          <w:rFonts w:ascii="Times New Roman" w:hAnsi="Times New Roman" w:cs="Times New Roman"/>
          <w:b/>
          <w:color w:val="00B050"/>
          <w:sz w:val="24"/>
          <w:szCs w:val="24"/>
        </w:rPr>
        <w:t> </w:t>
      </w:r>
      <w:r w:rsidR="00791FB6" w:rsidRPr="00791FB6">
        <w:rPr>
          <w:rFonts w:ascii="Times New Roman" w:hAnsi="Times New Roman" w:cs="Times New Roman"/>
          <w:b/>
          <w:color w:val="00B050"/>
          <w:sz w:val="24"/>
          <w:szCs w:val="24"/>
        </w:rPr>
        <w:t>825</w:t>
      </w:r>
      <w:r w:rsid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</w:rPr>
        <w:t>тыс. м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</w:rPr>
        <w:t>/год.</w:t>
      </w:r>
      <w:r w:rsidR="001A08FE"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 В том числе с учетом нового здания </w:t>
      </w:r>
      <w:r w:rsidR="00F56A2C" w:rsidRPr="006968D4">
        <w:rPr>
          <w:rFonts w:ascii="Times New Roman" w:hAnsi="Times New Roman" w:cs="Times New Roman"/>
          <w:color w:val="00B050"/>
          <w:sz w:val="24"/>
          <w:szCs w:val="24"/>
        </w:rPr>
        <w:t xml:space="preserve">термального комплекса </w:t>
      </w:r>
      <w:r w:rsidR="001A08FE" w:rsidRP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</w:t>
      </w:r>
      <w:r w:rsidR="001128AD" w:rsidRPr="00791FB6"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 w:rsidR="00791FB6">
        <w:rPr>
          <w:rFonts w:ascii="Times New Roman" w:hAnsi="Times New Roman" w:cs="Times New Roman"/>
          <w:b/>
          <w:color w:val="00B050"/>
          <w:sz w:val="24"/>
          <w:szCs w:val="24"/>
        </w:rPr>
        <w:t>30</w:t>
      </w:r>
      <w:r w:rsidR="001A08FE" w:rsidRP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тыс. м</w:t>
      </w:r>
      <w:r w:rsidR="001A08FE" w:rsidRPr="00791FB6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="001A08FE" w:rsidRPr="00791FB6">
        <w:rPr>
          <w:rFonts w:ascii="Times New Roman" w:hAnsi="Times New Roman" w:cs="Times New Roman"/>
          <w:b/>
          <w:color w:val="00B050"/>
          <w:sz w:val="24"/>
          <w:szCs w:val="24"/>
        </w:rPr>
        <w:t>/год.</w:t>
      </w:r>
    </w:p>
    <w:p w14:paraId="3CA4B592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Электроснабжение</w:t>
      </w:r>
      <w:bookmarkEnd w:id="36"/>
      <w:bookmarkEnd w:id="37"/>
    </w:p>
    <w:p w14:paraId="15D67776" w14:textId="00935445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530520952"/>
      <w:bookmarkStart w:id="39" w:name="_Toc56190625"/>
      <w:r w:rsidRPr="0016511F">
        <w:rPr>
          <w:rFonts w:ascii="Times New Roman" w:hAnsi="Times New Roman" w:cs="Times New Roman"/>
          <w:sz w:val="24"/>
          <w:szCs w:val="24"/>
        </w:rPr>
        <w:t xml:space="preserve">Подключение сетей электроснабжения предполагается с помощью присоединения к существующей воздушной линии электропередачи 6кВ (ВЛ-6кВ). Подключение осуществляется планируемыми подземными кабелями линий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элетропередач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6кВ до проектируемых ТП-6/0,4кВ. Система электроснабжения проектируемой застройки предусматривается от проектируемых ТП-6/0,4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подземным кабелем линии электропередачи 0,4кВ до потребителей.</w:t>
      </w:r>
    </w:p>
    <w:p w14:paraId="5FB1A00A" w14:textId="77777777" w:rsidR="0016511F" w:rsidRPr="0016511F" w:rsidRDefault="0016511F" w:rsidP="0016511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11F">
        <w:rPr>
          <w:rFonts w:ascii="Times New Roman" w:eastAsia="Calibri" w:hAnsi="Times New Roman" w:cs="Times New Roman"/>
          <w:sz w:val="24"/>
          <w:szCs w:val="24"/>
        </w:rPr>
        <w:t xml:space="preserve">Точки подключения выполнены в соответствии с письмом от ООО «ЭДС» №167 от 20.08.2021 по подключению к сетям инженерно-технического обеспечения от </w:t>
      </w:r>
      <w:proofErr w:type="spellStart"/>
      <w:r w:rsidRPr="0016511F">
        <w:rPr>
          <w:rFonts w:ascii="Times New Roman" w:eastAsia="Calibri" w:hAnsi="Times New Roman" w:cs="Times New Roman"/>
          <w:sz w:val="24"/>
          <w:szCs w:val="24"/>
        </w:rPr>
        <w:t>ресурсоснабжающей</w:t>
      </w:r>
      <w:proofErr w:type="spellEnd"/>
      <w:r w:rsidRPr="0016511F">
        <w:rPr>
          <w:rFonts w:ascii="Times New Roman" w:eastAsia="Calibri" w:hAnsi="Times New Roman" w:cs="Times New Roman"/>
          <w:sz w:val="24"/>
          <w:szCs w:val="24"/>
        </w:rPr>
        <w:t xml:space="preserve"> организации (Приложение 6).</w:t>
      </w:r>
    </w:p>
    <w:p w14:paraId="3C5585FC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Проектом предусматривается:</w:t>
      </w:r>
    </w:p>
    <w:p w14:paraId="3801F308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 строительство подземных кабельных линий электропередачи напряжением 0,4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от ТП-6/0,4кВ до потребителей;</w:t>
      </w:r>
    </w:p>
    <w:p w14:paraId="3DD5559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 строительство кабельных линий электропередачи напряжением 0,4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наружного освещения;</w:t>
      </w:r>
    </w:p>
    <w:p w14:paraId="3C4274D3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 строительство подземных кабельных линий электропередачи напряжением 10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до ТП-6/0,4кВ.</w:t>
      </w:r>
    </w:p>
    <w:p w14:paraId="5C88A81B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9211942"/>
      <w:r w:rsidRPr="0016511F">
        <w:rPr>
          <w:rFonts w:ascii="Times New Roman" w:hAnsi="Times New Roman" w:cs="Times New Roman"/>
          <w:sz w:val="24"/>
          <w:szCs w:val="24"/>
        </w:rPr>
        <w:t>- демонтаж\ перенос сетей электроснабжения</w:t>
      </w:r>
      <w:bookmarkEnd w:id="40"/>
      <w:r w:rsidRPr="0016511F">
        <w:rPr>
          <w:rFonts w:ascii="Times New Roman" w:hAnsi="Times New Roman" w:cs="Times New Roman"/>
          <w:sz w:val="24"/>
          <w:szCs w:val="24"/>
        </w:rPr>
        <w:t xml:space="preserve"> сетей, попадающих под проектируемую застройку.</w:t>
      </w:r>
    </w:p>
    <w:p w14:paraId="01A5EB67" w14:textId="77777777" w:rsidR="0016511F" w:rsidRDefault="0016511F" w:rsidP="0016511F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511F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проектируемых сетей электроснабжения в границах проектирования – 6,09 км.</w:t>
      </w:r>
    </w:p>
    <w:p w14:paraId="60286FC4" w14:textId="4B5A1AF3" w:rsidR="004C4403" w:rsidRPr="00791FB6" w:rsidRDefault="004C4403" w:rsidP="0016511F">
      <w:pPr>
        <w:ind w:firstLine="567"/>
        <w:jc w:val="both"/>
        <w:rPr>
          <w:rFonts w:ascii="Times New Roman" w:eastAsia="SimSun" w:hAnsi="Times New Roman" w:cs="Times New Roman"/>
          <w:b/>
          <w:color w:val="00B050"/>
          <w:sz w:val="24"/>
          <w:szCs w:val="24"/>
        </w:rPr>
      </w:pPr>
      <w:r w:rsidRP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Нагрузка по электропотреблению на расчетный срок </w:t>
      </w:r>
      <w:r w:rsid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–</w:t>
      </w:r>
      <w:r w:rsidRP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791FB6" w:rsidRP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15</w:t>
      </w:r>
      <w:r w:rsid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791FB6" w:rsidRP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002,45</w:t>
      </w:r>
      <w:r w:rsid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F56A2C" w:rsidRP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кВт</w:t>
      </w:r>
      <w:r w:rsidRPr="00791FB6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, в том числе проектируемого </w:t>
      </w:r>
      <w:r w:rsidR="00F56A2C" w:rsidRP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термального комплекса 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– </w:t>
      </w:r>
      <w:r w:rsidR="00791FB6"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="00F56A2C" w:rsidRP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</w:rPr>
        <w:t>кВт.</w:t>
      </w:r>
    </w:p>
    <w:p w14:paraId="55448EDB" w14:textId="77777777" w:rsidR="0016511F" w:rsidRPr="0016511F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Сети связи</w:t>
      </w:r>
      <w:bookmarkEnd w:id="38"/>
      <w:bookmarkEnd w:id="39"/>
    </w:p>
    <w:p w14:paraId="4229497E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Предусматривается перенос существующих сетей связи.</w:t>
      </w:r>
    </w:p>
    <w:p w14:paraId="44F53539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Подключение осуществляется от существующих линий связи, проходящих по пр. Мира и ул. Олимпийская с прокладкой линий до потребителей. </w:t>
      </w:r>
    </w:p>
    <w:p w14:paraId="0E07AC5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511F">
        <w:rPr>
          <w:rFonts w:ascii="Times New Roman" w:eastAsia="SimSun" w:hAnsi="Times New Roman" w:cs="Times New Roman"/>
          <w:sz w:val="24"/>
          <w:szCs w:val="24"/>
        </w:rPr>
        <w:t>Ориентировочная протяженность сетей связи в границах проектирования – 1,34 км.</w:t>
      </w:r>
    </w:p>
    <w:p w14:paraId="69CCEE72" w14:textId="77777777" w:rsidR="00791FB6" w:rsidRDefault="00791FB6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1" w:name="_Toc530520953"/>
      <w:bookmarkStart w:id="42" w:name="_Toc56190626"/>
    </w:p>
    <w:p w14:paraId="576C51C3" w14:textId="7457DD2D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3" w:name="_GoBack"/>
      <w:bookmarkEnd w:id="43"/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Дождевая канализация</w:t>
      </w:r>
      <w:bookmarkEnd w:id="41"/>
      <w:bookmarkEnd w:id="42"/>
    </w:p>
    <w:p w14:paraId="718987D8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Сток поверхностных вод с территории населенных пунктов осуществляется путем строительства системы дождевой канализации смешанного типа со сбросом в близлежащие водоемы через очистные сооружения дождевой канализации. При необходимости устраиваются насосные станций. </w:t>
      </w:r>
    </w:p>
    <w:p w14:paraId="442D59C9" w14:textId="77777777" w:rsidR="0016511F" w:rsidRPr="0016511F" w:rsidRDefault="0016511F" w:rsidP="0016511F">
      <w:pPr>
        <w:pStyle w:val="30"/>
        <w:spacing w:after="0" w:line="240" w:lineRule="auto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16511F">
        <w:rPr>
          <w:rFonts w:ascii="Times New Roman" w:hAnsi="Times New Roman"/>
          <w:i w:val="0"/>
          <w:sz w:val="24"/>
          <w:szCs w:val="24"/>
          <w:lang w:eastAsia="ar-SA"/>
        </w:rPr>
        <w:t xml:space="preserve">Ориентировочные расчеты суточного объема поверхностного стока выполнены согласно рекомендациям п.12.16, СП 42.13330.2016. Для </w:t>
      </w:r>
      <w:proofErr w:type="spellStart"/>
      <w:r w:rsidRPr="0016511F">
        <w:rPr>
          <w:rFonts w:ascii="Times New Roman" w:hAnsi="Times New Roman"/>
          <w:i w:val="0"/>
          <w:sz w:val="24"/>
          <w:szCs w:val="24"/>
          <w:lang w:eastAsia="ar-SA"/>
        </w:rPr>
        <w:t>межмагистральных</w:t>
      </w:r>
      <w:proofErr w:type="spellEnd"/>
      <w:r w:rsidRPr="0016511F">
        <w:rPr>
          <w:rFonts w:ascii="Times New Roman" w:hAnsi="Times New Roman"/>
          <w:i w:val="0"/>
          <w:sz w:val="24"/>
          <w:szCs w:val="24"/>
          <w:lang w:eastAsia="ar-SA"/>
        </w:rPr>
        <w:t xml:space="preserve"> территорий с размером территории от 10 до 50 га – 35-40 м</w:t>
      </w:r>
      <w:r w:rsidRPr="0016511F">
        <w:rPr>
          <w:rFonts w:ascii="Times New Roman" w:hAnsi="Times New Roman"/>
          <w:i w:val="0"/>
          <w:sz w:val="24"/>
          <w:szCs w:val="24"/>
          <w:vertAlign w:val="superscript"/>
          <w:lang w:eastAsia="ar-SA"/>
        </w:rPr>
        <w:t>3</w:t>
      </w:r>
      <w:r w:rsidRPr="0016511F">
        <w:rPr>
          <w:rFonts w:ascii="Times New Roman" w:hAnsi="Times New Roman"/>
          <w:i w:val="0"/>
          <w:sz w:val="24"/>
          <w:szCs w:val="24"/>
          <w:lang w:eastAsia="ar-SA"/>
        </w:rPr>
        <w:t>/</w:t>
      </w:r>
      <w:proofErr w:type="spellStart"/>
      <w:r w:rsidRPr="0016511F">
        <w:rPr>
          <w:rFonts w:ascii="Times New Roman" w:hAnsi="Times New Roman"/>
          <w:i w:val="0"/>
          <w:sz w:val="24"/>
          <w:szCs w:val="24"/>
          <w:lang w:eastAsia="ar-SA"/>
        </w:rPr>
        <w:t>сут</w:t>
      </w:r>
      <w:proofErr w:type="spellEnd"/>
      <w:r w:rsidRPr="0016511F">
        <w:rPr>
          <w:rFonts w:ascii="Times New Roman" w:hAnsi="Times New Roman"/>
          <w:i w:val="0"/>
          <w:sz w:val="24"/>
          <w:szCs w:val="24"/>
          <w:lang w:eastAsia="ar-SA"/>
        </w:rPr>
        <w:t xml:space="preserve">. с 1 га территории. </w:t>
      </w:r>
      <w:r w:rsidRPr="0016511F">
        <w:rPr>
          <w:rFonts w:ascii="Times New Roman" w:hAnsi="Times New Roman"/>
          <w:i w:val="0"/>
          <w:sz w:val="24"/>
          <w:szCs w:val="24"/>
        </w:rPr>
        <w:t>Итого</w:t>
      </w:r>
      <w:bookmarkStart w:id="44" w:name="_Hlk532492925"/>
      <w:r w:rsidRPr="0016511F">
        <w:rPr>
          <w:rFonts w:ascii="Times New Roman" w:hAnsi="Times New Roman"/>
          <w:i w:val="0"/>
          <w:sz w:val="24"/>
          <w:szCs w:val="24"/>
        </w:rPr>
        <w:t xml:space="preserve"> – </w:t>
      </w:r>
      <w:bookmarkEnd w:id="44"/>
      <w:r w:rsidRPr="0016511F">
        <w:rPr>
          <w:rFonts w:ascii="Times New Roman" w:hAnsi="Times New Roman"/>
          <w:i w:val="0"/>
          <w:sz w:val="24"/>
          <w:szCs w:val="24"/>
        </w:rPr>
        <w:t>3053,4-3489,6 м</w:t>
      </w:r>
      <w:r w:rsidRPr="0016511F">
        <w:rPr>
          <w:rFonts w:ascii="Times New Roman" w:hAnsi="Times New Roman"/>
          <w:i w:val="0"/>
          <w:sz w:val="24"/>
          <w:szCs w:val="24"/>
          <w:vertAlign w:val="superscript"/>
        </w:rPr>
        <w:t>3</w:t>
      </w:r>
      <w:r w:rsidRPr="0016511F">
        <w:rPr>
          <w:rFonts w:ascii="Times New Roman" w:hAnsi="Times New Roman"/>
          <w:i w:val="0"/>
          <w:sz w:val="24"/>
          <w:szCs w:val="24"/>
        </w:rPr>
        <w:t>/</w:t>
      </w:r>
      <w:proofErr w:type="spellStart"/>
      <w:r w:rsidRPr="0016511F">
        <w:rPr>
          <w:rFonts w:ascii="Times New Roman" w:hAnsi="Times New Roman"/>
          <w:i w:val="0"/>
          <w:sz w:val="24"/>
          <w:szCs w:val="24"/>
        </w:rPr>
        <w:t>сут</w:t>
      </w:r>
      <w:proofErr w:type="spellEnd"/>
      <w:r w:rsidRPr="0016511F">
        <w:rPr>
          <w:rFonts w:ascii="Times New Roman" w:hAnsi="Times New Roman"/>
          <w:i w:val="0"/>
          <w:sz w:val="24"/>
          <w:szCs w:val="24"/>
        </w:rPr>
        <w:t>.</w:t>
      </w:r>
    </w:p>
    <w:p w14:paraId="1ADA58A7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5" w:name="_Toc530520954"/>
      <w:bookmarkStart w:id="46" w:name="_Toc56190627"/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Инженерная подготовка территории</w:t>
      </w:r>
      <w:bookmarkEnd w:id="45"/>
      <w:bookmarkEnd w:id="46"/>
    </w:p>
    <w:p w14:paraId="4587AFF9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</w:rPr>
        <w:t>Вертикальная планировка гидротехнических сооружений</w:t>
      </w:r>
    </w:p>
    <w:p w14:paraId="0176AADE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Предусматривается засыпка существующих гидротехнических сооружений. </w:t>
      </w:r>
    </w:p>
    <w:p w14:paraId="4085BE18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</w:rPr>
        <w:t xml:space="preserve">Противоэрозионные мероприятия </w:t>
      </w:r>
    </w:p>
    <w:p w14:paraId="65DA8871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Противоэрозионные мероприятия предусматривают регулирование поверхностного стока (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водонаправляющие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каналы), засыпка размоин.</w:t>
      </w:r>
    </w:p>
    <w:p w14:paraId="0BB147AC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</w:rPr>
        <w:t>Защита от подтопления.</w:t>
      </w:r>
    </w:p>
    <w:p w14:paraId="2B174530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В качестве основных средств инженерной защиты от подтопления предусматривается искусственное повышение поверхности территории, сооружения по регулированию и отводу поверхностного стока, дренажные системы. </w:t>
      </w:r>
    </w:p>
    <w:p w14:paraId="36C602A7" w14:textId="77777777" w:rsidR="0016511F" w:rsidRPr="00E46EBB" w:rsidRDefault="0016511F" w:rsidP="0016511F">
      <w:pPr>
        <w:tabs>
          <w:tab w:val="left" w:pos="1418"/>
        </w:tabs>
        <w:spacing w:before="24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7" w:name="_Toc530520955"/>
      <w:bookmarkStart w:id="48" w:name="_Toc56190628"/>
      <w:r w:rsidRPr="00E46EBB">
        <w:rPr>
          <w:rFonts w:ascii="Times New Roman" w:hAnsi="Times New Roman" w:cs="Times New Roman"/>
          <w:b/>
          <w:bCs/>
          <w:i/>
          <w:sz w:val="24"/>
          <w:szCs w:val="24"/>
        </w:rPr>
        <w:t>Санитарная очистка</w:t>
      </w:r>
      <w:bookmarkEnd w:id="47"/>
      <w:bookmarkEnd w:id="48"/>
    </w:p>
    <w:p w14:paraId="65608DB1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O0000021"/>
      <w:proofErr w:type="spellStart"/>
      <w:r w:rsidRPr="0016511F">
        <w:rPr>
          <w:rFonts w:ascii="Times New Roman" w:hAnsi="Times New Roman" w:cs="Times New Roman"/>
          <w:sz w:val="24"/>
          <w:szCs w:val="24"/>
        </w:rPr>
        <w:t>Мусороудаление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 xml:space="preserve"> предусматривается проводить путем вывозки бытового мусора с площадок с контейнерами временного хранения ТКО</w:t>
      </w:r>
      <w:bookmarkEnd w:id="49"/>
      <w:r w:rsidRPr="0016511F">
        <w:rPr>
          <w:rFonts w:ascii="Times New Roman" w:hAnsi="Times New Roman" w:cs="Times New Roman"/>
          <w:sz w:val="24"/>
          <w:szCs w:val="24"/>
        </w:rPr>
        <w:t>.</w:t>
      </w:r>
    </w:p>
    <w:p w14:paraId="4428B503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1F">
        <w:rPr>
          <w:rFonts w:ascii="Times New Roman" w:hAnsi="Times New Roman" w:cs="Times New Roman"/>
          <w:bCs/>
          <w:sz w:val="24"/>
          <w:szCs w:val="24"/>
        </w:rPr>
        <w:t>- для жилых зданий – 9 площадок по 2-3 контейнера;</w:t>
      </w:r>
    </w:p>
    <w:p w14:paraId="68B51BA3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11F">
        <w:rPr>
          <w:rFonts w:ascii="Times New Roman" w:hAnsi="Times New Roman" w:cs="Times New Roman"/>
          <w:bCs/>
          <w:sz w:val="24"/>
          <w:szCs w:val="24"/>
        </w:rPr>
        <w:t>Для существующих объектов существующие площадки сбора ТКО сохраняются.</w:t>
      </w:r>
    </w:p>
    <w:p w14:paraId="06F23D78" w14:textId="1920FBFC" w:rsidR="0016511F" w:rsidRPr="00791FB6" w:rsidRDefault="0016511F" w:rsidP="0016511F">
      <w:pPr>
        <w:ind w:right="-1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91FB6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Накопление бытовых отходов на расчетный срок составит </w:t>
      </w:r>
      <w:r w:rsidR="00791FB6" w:rsidRPr="00791FB6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 xml:space="preserve">5090,5 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</w:rPr>
        <w:t>м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Pr="00791FB6">
        <w:rPr>
          <w:rFonts w:ascii="Times New Roman" w:hAnsi="Times New Roman" w:cs="Times New Roman"/>
          <w:b/>
          <w:color w:val="00B050"/>
          <w:sz w:val="24"/>
          <w:szCs w:val="24"/>
        </w:rPr>
        <w:t>/год</w:t>
      </w:r>
      <w:r w:rsidRPr="00791FB6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A08FE" w:rsidRPr="00791FB6">
        <w:rPr>
          <w:rFonts w:ascii="Times New Roman" w:hAnsi="Times New Roman" w:cs="Times New Roman"/>
          <w:color w:val="00B050"/>
          <w:sz w:val="24"/>
          <w:szCs w:val="24"/>
        </w:rPr>
        <w:t xml:space="preserve"> В том числе</w:t>
      </w:r>
      <w:r w:rsidR="00E46EBB" w:rsidRPr="00791FB6">
        <w:rPr>
          <w:rFonts w:ascii="Times New Roman" w:hAnsi="Times New Roman" w:cs="Times New Roman"/>
          <w:color w:val="00B050"/>
          <w:sz w:val="24"/>
          <w:szCs w:val="24"/>
        </w:rPr>
        <w:t xml:space="preserve"> с учетом нового </w:t>
      </w:r>
      <w:r w:rsidR="00F56A2C" w:rsidRPr="00791FB6">
        <w:rPr>
          <w:rFonts w:ascii="Times New Roman" w:hAnsi="Times New Roman" w:cs="Times New Roman"/>
          <w:color w:val="00B050"/>
          <w:sz w:val="24"/>
          <w:szCs w:val="24"/>
        </w:rPr>
        <w:t>термального комплекса</w:t>
      </w:r>
      <w:r w:rsidR="00E46EBB" w:rsidRPr="00791FB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791FB6">
        <w:rPr>
          <w:rFonts w:ascii="Times New Roman" w:hAnsi="Times New Roman" w:cs="Times New Roman"/>
          <w:b/>
          <w:color w:val="00B050"/>
          <w:sz w:val="24"/>
          <w:szCs w:val="24"/>
        </w:rPr>
        <w:t>645,5</w:t>
      </w:r>
      <w:r w:rsidR="00E46EBB" w:rsidRPr="00791F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м</w:t>
      </w:r>
      <w:r w:rsidR="00E46EBB" w:rsidRPr="00791FB6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="00E46EBB" w:rsidRPr="00791FB6">
        <w:rPr>
          <w:rFonts w:ascii="Times New Roman" w:hAnsi="Times New Roman" w:cs="Times New Roman"/>
          <w:b/>
          <w:color w:val="00B050"/>
          <w:sz w:val="24"/>
          <w:szCs w:val="24"/>
        </w:rPr>
        <w:t>/год.</w:t>
      </w:r>
    </w:p>
    <w:p w14:paraId="162CE4BC" w14:textId="77777777" w:rsidR="0016511F" w:rsidRPr="0016511F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4FC65B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50" w:name="_Toc61605398"/>
      <w:bookmarkStart w:id="51" w:name="_Toc61605510"/>
      <w:bookmarkStart w:id="52" w:name="_Toc62727771"/>
      <w:bookmarkStart w:id="53" w:name="_Toc81046485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2.3.3 Информация о необходимых для функционирования таких объектов и обеспечения жизнедеятельности граждан объектах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</w:r>
      <w:bookmarkEnd w:id="50"/>
      <w:bookmarkEnd w:id="51"/>
      <w:bookmarkEnd w:id="52"/>
      <w:bookmarkEnd w:id="53"/>
    </w:p>
    <w:p w14:paraId="36796488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Основу улично-дорожной сети проектируемой территории формируют улицы следующих категорий:</w:t>
      </w:r>
    </w:p>
    <w:p w14:paraId="6A127638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4" w:name="_Hlk532490731"/>
      <w:bookmarkStart w:id="55" w:name="_Hlk532490703"/>
      <w:r w:rsidRPr="0016511F">
        <w:rPr>
          <w:rFonts w:ascii="Times New Roman" w:hAnsi="Times New Roman" w:cs="Times New Roman"/>
          <w:i/>
          <w:sz w:val="24"/>
          <w:szCs w:val="24"/>
        </w:rPr>
        <w:lastRenderedPageBreak/>
        <w:t>1. Магистральные улицы общегородского значения:</w:t>
      </w:r>
    </w:p>
    <w:p w14:paraId="614E20C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14:paraId="0D4B60DC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 пр. Мира – </w:t>
      </w:r>
      <w:bookmarkStart w:id="56" w:name="_Hlk9534289"/>
      <w:r w:rsidRPr="0016511F">
        <w:rPr>
          <w:rFonts w:ascii="Times New Roman" w:hAnsi="Times New Roman" w:cs="Times New Roman"/>
          <w:sz w:val="24"/>
          <w:szCs w:val="24"/>
        </w:rPr>
        <w:t>40-44,6 м</w:t>
      </w:r>
      <w:bookmarkEnd w:id="56"/>
      <w:r w:rsidRPr="0016511F">
        <w:rPr>
          <w:rFonts w:ascii="Times New Roman" w:hAnsi="Times New Roman" w:cs="Times New Roman"/>
          <w:sz w:val="24"/>
          <w:szCs w:val="24"/>
        </w:rPr>
        <w:t>;</w:t>
      </w:r>
    </w:p>
    <w:p w14:paraId="1FCF9C1C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– 15 м.</w:t>
      </w:r>
    </w:p>
    <w:p w14:paraId="7AA49CE2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11F">
        <w:rPr>
          <w:rFonts w:ascii="Times New Roman" w:hAnsi="Times New Roman" w:cs="Times New Roman"/>
          <w:i/>
          <w:sz w:val="24"/>
          <w:szCs w:val="24"/>
        </w:rPr>
        <w:t>2. Магистральные улицы районного значения:</w:t>
      </w:r>
    </w:p>
    <w:p w14:paraId="18238B95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14:paraId="26AE81D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- Улица Олимпийская – 30-40 м;</w:t>
      </w:r>
    </w:p>
    <w:p w14:paraId="0FB6C243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основной проезжей части – 7 м;</w:t>
      </w:r>
    </w:p>
    <w:p w14:paraId="71473291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- Улица Проектная 17 – 40-43,5 м;</w:t>
      </w:r>
    </w:p>
    <w:p w14:paraId="536BE7A6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основной проезжей части – 6,5 м;</w:t>
      </w:r>
    </w:p>
    <w:p w14:paraId="6DA2B89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- Улица Проектная 18 – 40 м;</w:t>
      </w:r>
    </w:p>
    <w:p w14:paraId="1691AC7E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основной проезжей части – 6,5 м;</w:t>
      </w:r>
    </w:p>
    <w:p w14:paraId="6D93137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- Улица Проектная 19 – 40 м;</w:t>
      </w:r>
    </w:p>
    <w:p w14:paraId="3E5FD20B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основной проезжей части – 6,5 м.</w:t>
      </w:r>
    </w:p>
    <w:p w14:paraId="7D09C0D7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i/>
          <w:sz w:val="24"/>
          <w:szCs w:val="24"/>
          <w:lang w:eastAsia="ru-RU"/>
        </w:rPr>
        <w:t>3. Улицы местного значения</w:t>
      </w:r>
    </w:p>
    <w:p w14:paraId="7A37F7EE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11F">
        <w:rPr>
          <w:rFonts w:ascii="Times New Roman" w:hAnsi="Times New Roman" w:cs="Times New Roman"/>
          <w:i/>
          <w:sz w:val="24"/>
          <w:szCs w:val="24"/>
        </w:rPr>
        <w:t>Улицы в жилой застройке:</w:t>
      </w:r>
    </w:p>
    <w:p w14:paraId="502F6104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14:paraId="44A9C486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 Улица 1 –15 м; </w:t>
      </w:r>
    </w:p>
    <w:p w14:paraId="3FE51C00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– 6,0 м.</w:t>
      </w:r>
    </w:p>
    <w:p w14:paraId="5370053D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Ширина улиц в устанавливаемых красных линиях:</w:t>
      </w:r>
    </w:p>
    <w:p w14:paraId="0B85DBD1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- Улица 2 – 7-19 м.</w:t>
      </w:r>
    </w:p>
    <w:p w14:paraId="294E8E8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– 6,0 м.</w:t>
      </w:r>
    </w:p>
    <w:p w14:paraId="45BFCF2D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54"/>
    <w:bookmarkEnd w:id="55"/>
    <w:p w14:paraId="6A7BD945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в границах проектирования велосипедное движение предусматривается в виде велосипедных дорожек вдоль улиц шириной 3 м</w:t>
      </w:r>
      <w:r w:rsidRPr="0016511F">
        <w:rPr>
          <w:rFonts w:ascii="Times New Roman" w:hAnsi="Times New Roman" w:cs="Times New Roman"/>
          <w:sz w:val="24"/>
          <w:szCs w:val="24"/>
        </w:rPr>
        <w:t>. Предусматриваются стоянки велосипедов на территории общественных объектов и рекреационных зон.</w:t>
      </w:r>
    </w:p>
    <w:p w14:paraId="2C4B29CC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Развитие маршрутной сети автобусного транспорта предусматривается по магистральной сети. По </w:t>
      </w:r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Улице </w:t>
      </w:r>
      <w:r w:rsidRPr="0016511F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Проектная 18 предусмотрено </w:t>
      </w:r>
      <w:r w:rsidRPr="0016511F">
        <w:rPr>
          <w:rFonts w:ascii="Times New Roman" w:hAnsi="Times New Roman" w:cs="Times New Roman"/>
          <w:sz w:val="24"/>
          <w:szCs w:val="24"/>
        </w:rPr>
        <w:t xml:space="preserve">размещение остановок общественного транспорта. </w:t>
      </w:r>
      <w:r w:rsidRPr="0016511F">
        <w:rPr>
          <w:rFonts w:ascii="Times New Roman" w:hAnsi="Times New Roman" w:cs="Times New Roman"/>
          <w:sz w:val="24"/>
          <w:szCs w:val="24"/>
        </w:rPr>
        <w:lastRenderedPageBreak/>
        <w:t>Общее количество остановочных пунктов – 3 автобусных, двусторонних остановочных комплексов и 1 двусторонний трамвайный.</w:t>
      </w:r>
    </w:p>
    <w:p w14:paraId="14FDC065" w14:textId="4FEE46F9" w:rsidR="00E46EBB" w:rsidRDefault="0016511F" w:rsidP="0016511F">
      <w:pPr>
        <w:widowControl w:val="0"/>
        <w:adjustRightInd w:val="0"/>
        <w:spacing w:before="240"/>
        <w:ind w:right="-108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7" w:name="_Toc61605399"/>
      <w:bookmarkStart w:id="58" w:name="_Toc61605511"/>
      <w:bookmarkStart w:id="59" w:name="_Toc62727772"/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Расчётное количество парковочных мест для проектируемой многоквартирной жилой застройки 1612 м/м, размещено 1743 м/м, из которых 584 м/м для элитного жилья предусмотрено разместить в подземном паркинге. </w:t>
      </w:r>
      <w:r w:rsidR="00E46EBB" w:rsidRPr="00E46E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Для здания </w:t>
      </w:r>
      <w:r w:rsidR="001128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термального </w:t>
      </w:r>
      <w:r w:rsidR="00E46EBB" w:rsidRPr="00E46E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комплекса  - 3</w:t>
      </w:r>
      <w:r w:rsidR="001128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E46EBB" w:rsidRPr="00E46E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м/м.</w:t>
      </w:r>
    </w:p>
    <w:p w14:paraId="5A8F4901" w14:textId="65CA8E99" w:rsidR="0016511F" w:rsidRPr="0016511F" w:rsidRDefault="0016511F" w:rsidP="0016511F">
      <w:pPr>
        <w:widowControl w:val="0"/>
        <w:adjustRightInd w:val="0"/>
        <w:spacing w:before="240"/>
        <w:ind w:right="-108"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остальной застройки необходимо 1159 м/м. На данном этапе для проектируемой жилой застройки размещены все парковочные места согласно расчету.</w:t>
      </w:r>
    </w:p>
    <w:p w14:paraId="45F099A8" w14:textId="77777777" w:rsidR="0016511F" w:rsidRPr="0016511F" w:rsidRDefault="0016511F" w:rsidP="0016511F">
      <w:pPr>
        <w:widowControl w:val="0"/>
        <w:adjustRightInd w:val="0"/>
        <w:ind w:right="-108"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>Для блокированной жилой застройки хранение личного автотранспорта предусмотрено на участке. Для гостевой стоянки блокированной жилой застройки предусмотрено 20 м/м.</w:t>
      </w:r>
    </w:p>
    <w:p w14:paraId="3A43AA42" w14:textId="77777777" w:rsidR="0016511F" w:rsidRPr="0016511F" w:rsidRDefault="0016511F" w:rsidP="0016511F">
      <w:pPr>
        <w:widowControl w:val="0"/>
        <w:adjustRightInd w:val="0"/>
        <w:ind w:right="-108"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>Расчётное количество парковочных мест для сохраняемой многоквартирной жилой застройки 981 м/м. На данном этапе для сохраняемой жилой застройки размещено 986 м/м, с учётом</w:t>
      </w:r>
      <w:r w:rsidRPr="0016511F">
        <w:rPr>
          <w:rFonts w:ascii="Times New Roman" w:hAnsi="Times New Roman" w:cs="Times New Roman"/>
          <w:sz w:val="24"/>
          <w:szCs w:val="24"/>
        </w:rPr>
        <w:t xml:space="preserve"> </w:t>
      </w:r>
      <w:r w:rsidRPr="0016511F">
        <w:rPr>
          <w:rFonts w:ascii="Times New Roman" w:hAnsi="Times New Roman" w:cs="Times New Roman"/>
          <w:sz w:val="24"/>
          <w:szCs w:val="24"/>
          <w:shd w:val="clear" w:color="auto" w:fill="FFFFFF"/>
        </w:rPr>
        <w:t>двойного использования автостоянок: в дневное время для работающих и посетителей ближайших учреждений обслуживания и в ночное время для жителей ближайших жилых домов.</w:t>
      </w:r>
    </w:p>
    <w:p w14:paraId="50E772DA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2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60" w:name="_Toc81046486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2.3.4 Информация о необходимых для функционирования таких объектов и обеспечения жизнедеятельности граждан объектах социальной инфраструктуры, в том числе объектов,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57"/>
      <w:bookmarkEnd w:id="58"/>
      <w:bookmarkEnd w:id="59"/>
      <w:bookmarkEnd w:id="60"/>
    </w:p>
    <w:p w14:paraId="5A2DFCF8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Перечень объектов социальной инфраструктуры, необходимых для функционирования объектов и обеспечения жизнедеятельности граждан:</w:t>
      </w:r>
    </w:p>
    <w:p w14:paraId="314EA5E3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11F">
        <w:rPr>
          <w:rFonts w:ascii="Times New Roman" w:hAnsi="Times New Roman" w:cs="Times New Roman"/>
          <w:i/>
          <w:iCs/>
          <w:sz w:val="24"/>
          <w:szCs w:val="24"/>
        </w:rPr>
        <w:t>Проектируемые объекты:</w:t>
      </w:r>
    </w:p>
    <w:p w14:paraId="313ECF9B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 Дошкольное образовательное учреждение на 143 мест в количестве 1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>;</w:t>
      </w:r>
    </w:p>
    <w:p w14:paraId="51AF347D" w14:textId="77777777" w:rsidR="0016511F" w:rsidRPr="0016511F" w:rsidRDefault="0016511F" w:rsidP="0016511F">
      <w:pPr>
        <w:tabs>
          <w:tab w:val="left" w:pos="88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 xml:space="preserve">- Общеобразовательные учреждения по 800 мест в количестве 1 </w:t>
      </w:r>
      <w:proofErr w:type="spellStart"/>
      <w:r w:rsidRPr="0016511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6511F">
        <w:rPr>
          <w:rFonts w:ascii="Times New Roman" w:hAnsi="Times New Roman" w:cs="Times New Roman"/>
          <w:sz w:val="24"/>
          <w:szCs w:val="24"/>
        </w:rPr>
        <w:t>;</w:t>
      </w:r>
    </w:p>
    <w:p w14:paraId="497D8EAE" w14:textId="77777777" w:rsidR="0016511F" w:rsidRPr="0016511F" w:rsidRDefault="0016511F" w:rsidP="0016511F">
      <w:pPr>
        <w:tabs>
          <w:tab w:val="left" w:pos="88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- Административные здания;</w:t>
      </w:r>
    </w:p>
    <w:p w14:paraId="70D778EF" w14:textId="77777777" w:rsidR="0016511F" w:rsidRPr="0016511F" w:rsidRDefault="0016511F" w:rsidP="0016511F">
      <w:pPr>
        <w:tabs>
          <w:tab w:val="left" w:pos="88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- Пожарное депо.</w:t>
      </w:r>
    </w:p>
    <w:p w14:paraId="15474CDB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Параметры вышеуказанных объектов приведены в п.2.3.1, а также в материалах по обоснованию.</w:t>
      </w:r>
    </w:p>
    <w:p w14:paraId="6B5C33EA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61" w:name="_Toc61605400"/>
      <w:bookmarkStart w:id="62" w:name="_Toc61605512"/>
      <w:bookmarkStart w:id="63" w:name="_Toc62727773"/>
      <w:bookmarkStart w:id="64" w:name="_Toc81046487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 xml:space="preserve">2.4. 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значения, а также в целях согласования проекта планировки территории в соответствии с частью 12.7 статьи 45 </w:t>
      </w:r>
      <w:proofErr w:type="spellStart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ГрК</w:t>
      </w:r>
      <w:proofErr w:type="spellEnd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 xml:space="preserve">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61"/>
      <w:bookmarkEnd w:id="62"/>
      <w:bookmarkEnd w:id="63"/>
      <w:bookmarkEnd w:id="64"/>
    </w:p>
    <w:p w14:paraId="4B40875A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Размещение планируемых объектов федерального значения, объектов регионального значения не предусматривается.</w:t>
      </w:r>
    </w:p>
    <w:p w14:paraId="05955E64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>Сведения о плотности и параметрах застройки территории, необходимые для размещения объектов местного значения, приведены в п.2.2.</w:t>
      </w:r>
    </w:p>
    <w:p w14:paraId="4E52DBDF" w14:textId="77777777" w:rsidR="0016511F" w:rsidRPr="0016511F" w:rsidRDefault="0016511F" w:rsidP="0016511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Согласования проекта планировки территории в соответствии с частью 12.7 статьи 45 </w:t>
      </w:r>
      <w:proofErr w:type="spellStart"/>
      <w:r w:rsidRPr="0016511F">
        <w:rPr>
          <w:rFonts w:ascii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16511F">
        <w:rPr>
          <w:rFonts w:ascii="Times New Roman" w:hAnsi="Times New Roman" w:cs="Times New Roman"/>
          <w:sz w:val="24"/>
          <w:szCs w:val="24"/>
          <w:lang w:eastAsia="ru-RU"/>
        </w:rPr>
        <w:t xml:space="preserve"> РФ не предусматривается.</w:t>
      </w:r>
    </w:p>
    <w:p w14:paraId="5BC9E708" w14:textId="77777777" w:rsidR="0016511F" w:rsidRPr="0016511F" w:rsidRDefault="0016511F" w:rsidP="0016511F">
      <w:pPr>
        <w:tabs>
          <w:tab w:val="left" w:pos="1418"/>
        </w:tabs>
        <w:autoSpaceDE w:val="0"/>
        <w:adjustRightInd w:val="0"/>
        <w:spacing w:before="240" w:after="240"/>
        <w:ind w:right="-1" w:firstLine="567"/>
        <w:jc w:val="center"/>
        <w:textAlignment w:val="baseline"/>
        <w:outlineLvl w:val="0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65" w:name="_Toc56190629"/>
      <w:bookmarkStart w:id="66" w:name="_Toc61605401"/>
      <w:bookmarkStart w:id="67" w:name="_Toc61605513"/>
      <w:bookmarkStart w:id="68" w:name="_Toc62727774"/>
      <w:bookmarkStart w:id="69" w:name="_Toc81046488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 xml:space="preserve">3. </w:t>
      </w:r>
      <w:bookmarkEnd w:id="65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66"/>
      <w:bookmarkEnd w:id="67"/>
      <w:bookmarkEnd w:id="68"/>
      <w:bookmarkEnd w:id="69"/>
    </w:p>
    <w:p w14:paraId="6BB102C2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70" w:name="_Toc61605402"/>
      <w:bookmarkStart w:id="71" w:name="_Toc61605514"/>
      <w:bookmarkStart w:id="72" w:name="_Toc62727775"/>
      <w:bookmarkStart w:id="73" w:name="_Toc81046489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3.1.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</w:t>
      </w:r>
      <w:bookmarkEnd w:id="70"/>
      <w:bookmarkEnd w:id="71"/>
      <w:bookmarkEnd w:id="72"/>
      <w:bookmarkEnd w:id="73"/>
    </w:p>
    <w:p w14:paraId="00C3B90D" w14:textId="77777777" w:rsidR="0016511F" w:rsidRPr="0016511F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Очередность планируемого развития территории – 2 этапа, строительство жилой и общественной застройки. Расчетный срок - до 2031 г.</w:t>
      </w:r>
    </w:p>
    <w:p w14:paraId="6F9EE2D7" w14:textId="77777777" w:rsidR="0016511F" w:rsidRPr="0016511F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Подготовительный этап. Проведение кадастровых работ. Предоставление вновь сформированных земельных участков под предлагаемую проектом застройку. Разработка проектной документации по строительству зданий и сооружений, а также по строительству сетей и объектов инженерного обеспечения.</w:t>
      </w:r>
    </w:p>
    <w:p w14:paraId="3D713802" w14:textId="77777777" w:rsidR="0016511F" w:rsidRPr="0016511F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1 этап. Строительство 40 квартир блокированной жилой застройки.</w:t>
      </w:r>
    </w:p>
    <w:p w14:paraId="3B7E8B4E" w14:textId="77777777" w:rsidR="0016511F" w:rsidRPr="0016511F" w:rsidRDefault="0016511F" w:rsidP="0016511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11F">
        <w:rPr>
          <w:rFonts w:ascii="Times New Roman" w:hAnsi="Times New Roman" w:cs="Times New Roman"/>
          <w:sz w:val="24"/>
          <w:szCs w:val="24"/>
        </w:rPr>
        <w:t>2 этап. Строительство жилой и общественной застройки.</w:t>
      </w:r>
    </w:p>
    <w:p w14:paraId="00B2FC5E" w14:textId="77777777" w:rsidR="0016511F" w:rsidRPr="0016511F" w:rsidRDefault="0016511F" w:rsidP="0016511F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11F">
        <w:rPr>
          <w:rFonts w:ascii="Times New Roman" w:hAnsi="Times New Roman" w:cs="Times New Roman"/>
          <w:sz w:val="24"/>
          <w:szCs w:val="24"/>
        </w:rPr>
        <w:t>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строительства.</w:t>
      </w:r>
    </w:p>
    <w:p w14:paraId="6D884B22" w14:textId="77777777" w:rsidR="0016511F" w:rsidRPr="0016511F" w:rsidRDefault="0016511F" w:rsidP="0016511F">
      <w:pPr>
        <w:tabs>
          <w:tab w:val="left" w:pos="1418"/>
        </w:tabs>
        <w:autoSpaceDE w:val="0"/>
        <w:spacing w:before="240"/>
        <w:ind w:firstLine="567"/>
        <w:jc w:val="center"/>
        <w:outlineLvl w:val="1"/>
        <w:rPr>
          <w:rFonts w:ascii="Times New Roman" w:eastAsia="GOST Type AU" w:hAnsi="Times New Roman" w:cs="Times New Roman"/>
          <w:b/>
          <w:sz w:val="24"/>
          <w:szCs w:val="24"/>
        </w:rPr>
      </w:pPr>
      <w:bookmarkStart w:id="74" w:name="_Toc61605403"/>
      <w:bookmarkStart w:id="75" w:name="_Toc61605515"/>
      <w:bookmarkStart w:id="76" w:name="_Toc62727776"/>
      <w:bookmarkStart w:id="77" w:name="_Toc81046490"/>
      <w:r w:rsidRPr="0016511F">
        <w:rPr>
          <w:rFonts w:ascii="Times New Roman" w:eastAsia="GOST Type AU" w:hAnsi="Times New Roman" w:cs="Times New Roman"/>
          <w:b/>
          <w:sz w:val="24"/>
          <w:szCs w:val="24"/>
        </w:rPr>
        <w:t>3.2.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74"/>
      <w:bookmarkEnd w:id="75"/>
      <w:bookmarkEnd w:id="76"/>
      <w:bookmarkEnd w:id="77"/>
    </w:p>
    <w:p w14:paraId="22A85CD4" w14:textId="1344C8F6" w:rsidR="00697CCD" w:rsidRPr="007F3925" w:rsidRDefault="0016511F" w:rsidP="00AB30A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51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Этапы строительства необходимых для функционирования объектов и обеспечения жизнедеятельности граждан объектов коммунальной, транспортной, социальной инфраструктур приведены в п.3.1</w:t>
      </w:r>
      <w:r w:rsidRPr="0016511F">
        <w:rPr>
          <w:rFonts w:ascii="Times New Roman" w:hAnsi="Times New Roman" w:cs="Times New Roman"/>
          <w:sz w:val="24"/>
          <w:szCs w:val="24"/>
        </w:rPr>
        <w:t>.</w:t>
      </w:r>
    </w:p>
    <w:sectPr w:rsidR="00697CCD" w:rsidRPr="007F3925" w:rsidSect="00672F27">
      <w:headerReference w:type="default" r:id="rId9"/>
      <w:footerReference w:type="default" r:id="rId10"/>
      <w:headerReference w:type="first" r:id="rId11"/>
      <w:pgSz w:w="11906" w:h="16838"/>
      <w:pgMar w:top="568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883D" w14:textId="77777777" w:rsidR="008E0FA4" w:rsidRDefault="008E0FA4" w:rsidP="002B0FA5">
      <w:pPr>
        <w:spacing w:after="0" w:line="240" w:lineRule="auto"/>
      </w:pPr>
      <w:r>
        <w:separator/>
      </w:r>
    </w:p>
  </w:endnote>
  <w:endnote w:type="continuationSeparator" w:id="0">
    <w:p w14:paraId="19FF8EC0" w14:textId="77777777" w:rsidR="008E0FA4" w:rsidRDefault="008E0FA4" w:rsidP="002B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132147"/>
      <w:docPartObj>
        <w:docPartGallery w:val="Page Numbers (Bottom of Page)"/>
        <w:docPartUnique/>
      </w:docPartObj>
    </w:sdtPr>
    <w:sdtContent>
      <w:p w14:paraId="1AA1B079" w14:textId="599A24CE" w:rsidR="008E6656" w:rsidRDefault="008E66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FB6">
          <w:rPr>
            <w:noProof/>
          </w:rPr>
          <w:t>4</w:t>
        </w:r>
        <w:r>
          <w:fldChar w:fldCharType="end"/>
        </w:r>
      </w:p>
    </w:sdtContent>
  </w:sdt>
  <w:p w14:paraId="47FBCC07" w14:textId="77777777" w:rsidR="008E6656" w:rsidRDefault="008E66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C0487" w14:textId="77777777" w:rsidR="008E0FA4" w:rsidRDefault="008E0FA4" w:rsidP="002B0FA5">
      <w:pPr>
        <w:spacing w:after="0" w:line="240" w:lineRule="auto"/>
      </w:pPr>
      <w:r>
        <w:separator/>
      </w:r>
    </w:p>
  </w:footnote>
  <w:footnote w:type="continuationSeparator" w:id="0">
    <w:p w14:paraId="2D240D6E" w14:textId="77777777" w:rsidR="008E0FA4" w:rsidRDefault="008E0FA4" w:rsidP="002B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943634" w:themeColor="accent2" w:themeShade="BF"/>
        <w:sz w:val="24"/>
        <w:szCs w:val="24"/>
      </w:rPr>
      <w:alias w:val="Название"/>
      <w:id w:val="-785037906"/>
      <w:placeholder>
        <w:docPart w:val="CCCB5199E8814DB690166F4A88BC7E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DD31D49" w14:textId="12AF64B2" w:rsidR="008E6656" w:rsidRPr="0032288B" w:rsidRDefault="008E665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943634" w:themeColor="accent2" w:themeShade="BF"/>
            <w:sz w:val="24"/>
            <w:szCs w:val="24"/>
          </w:rPr>
        </w:pPr>
        <w:r>
          <w:rPr>
            <w:rFonts w:ascii="Times New Roman" w:hAnsi="Times New Roman" w:cs="Times New Roman"/>
            <w:color w:val="943634" w:themeColor="accent2" w:themeShade="BF"/>
            <w:sz w:val="24"/>
            <w:szCs w:val="24"/>
          </w:rPr>
          <w:t>Проект внесения изменений в проект планировки территории в районе ТРК  «Тарелка»                   в  г.  Златоусте Челябинской области</w:t>
        </w:r>
      </w:p>
    </w:sdtContent>
  </w:sdt>
  <w:p w14:paraId="7D3484EC" w14:textId="77777777" w:rsidR="008E6656" w:rsidRDefault="008E66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5F64" w14:textId="77777777" w:rsidR="008E6656" w:rsidRPr="007A2812" w:rsidRDefault="008E6656" w:rsidP="00353990">
    <w:pPr>
      <w:spacing w:after="0" w:line="240" w:lineRule="auto"/>
      <w:ind w:left="4536"/>
      <w:jc w:val="center"/>
      <w:rPr>
        <w:rFonts w:ascii="Times New Roman" w:hAnsi="Times New Roman" w:cs="Times New Roman"/>
        <w:sz w:val="24"/>
        <w:szCs w:val="24"/>
      </w:rPr>
    </w:pPr>
    <w:r w:rsidRPr="007A2812">
      <w:rPr>
        <w:rFonts w:ascii="Times New Roman" w:hAnsi="Times New Roman" w:cs="Times New Roman"/>
        <w:sz w:val="24"/>
        <w:szCs w:val="24"/>
      </w:rPr>
      <w:t>Приложение 1</w:t>
    </w:r>
  </w:p>
  <w:p w14:paraId="4BC6684D" w14:textId="77777777" w:rsidR="008E6656" w:rsidRPr="007A2812" w:rsidRDefault="008E6656" w:rsidP="00353990">
    <w:pPr>
      <w:spacing w:after="0" w:line="240" w:lineRule="auto"/>
      <w:ind w:left="4536"/>
      <w:jc w:val="center"/>
      <w:rPr>
        <w:rFonts w:ascii="Times New Roman" w:hAnsi="Times New Roman" w:cs="Times New Roman"/>
        <w:sz w:val="24"/>
        <w:szCs w:val="24"/>
      </w:rPr>
    </w:pPr>
    <w:r w:rsidRPr="007A2812">
      <w:rPr>
        <w:rFonts w:ascii="Times New Roman" w:hAnsi="Times New Roman" w:cs="Times New Roman"/>
        <w:sz w:val="24"/>
        <w:szCs w:val="24"/>
      </w:rPr>
      <w:t>Утверждено</w:t>
    </w:r>
  </w:p>
  <w:p w14:paraId="159C3E2C" w14:textId="77777777" w:rsidR="008E6656" w:rsidRPr="007A2812" w:rsidRDefault="008E6656" w:rsidP="00353990">
    <w:pPr>
      <w:spacing w:after="0" w:line="240" w:lineRule="auto"/>
      <w:ind w:left="4536"/>
      <w:jc w:val="center"/>
      <w:rPr>
        <w:rFonts w:ascii="Times New Roman" w:hAnsi="Times New Roman" w:cs="Times New Roman"/>
        <w:sz w:val="24"/>
        <w:szCs w:val="24"/>
      </w:rPr>
    </w:pPr>
    <w:r w:rsidRPr="007A2812">
      <w:rPr>
        <w:rFonts w:ascii="Times New Roman" w:hAnsi="Times New Roman" w:cs="Times New Roman"/>
        <w:sz w:val="24"/>
        <w:szCs w:val="24"/>
      </w:rPr>
      <w:t xml:space="preserve">распоряжением Администрации </w:t>
    </w:r>
  </w:p>
  <w:p w14:paraId="2609DC8D" w14:textId="77777777" w:rsidR="008E6656" w:rsidRPr="007A2812" w:rsidRDefault="008E6656" w:rsidP="00353990">
    <w:pPr>
      <w:spacing w:after="0" w:line="240" w:lineRule="auto"/>
      <w:ind w:left="4536"/>
      <w:jc w:val="center"/>
      <w:rPr>
        <w:rFonts w:ascii="Times New Roman" w:hAnsi="Times New Roman" w:cs="Times New Roman"/>
        <w:sz w:val="24"/>
        <w:szCs w:val="24"/>
      </w:rPr>
    </w:pPr>
    <w:r w:rsidRPr="007A2812">
      <w:rPr>
        <w:rFonts w:ascii="Times New Roman" w:hAnsi="Times New Roman" w:cs="Times New Roman"/>
        <w:sz w:val="24"/>
        <w:szCs w:val="24"/>
      </w:rPr>
      <w:t>Златоустовского городского округа</w:t>
    </w:r>
  </w:p>
  <w:p w14:paraId="635EDA66" w14:textId="77777777" w:rsidR="008E6656" w:rsidRPr="007A2812" w:rsidRDefault="008E6656" w:rsidP="00353990">
    <w:pPr>
      <w:spacing w:after="0" w:line="240" w:lineRule="auto"/>
      <w:ind w:left="4536"/>
      <w:jc w:val="center"/>
      <w:rPr>
        <w:rFonts w:ascii="Times New Roman" w:hAnsi="Times New Roman" w:cs="Times New Roman"/>
        <w:sz w:val="24"/>
        <w:szCs w:val="24"/>
      </w:rPr>
    </w:pPr>
    <w:r w:rsidRPr="007A2812">
      <w:rPr>
        <w:rFonts w:ascii="Times New Roman" w:hAnsi="Times New Roman" w:cs="Times New Roman"/>
        <w:sz w:val="24"/>
        <w:szCs w:val="24"/>
      </w:rPr>
      <w:t>от ________________ № __________</w:t>
    </w:r>
  </w:p>
  <w:p w14:paraId="1E88DE2B" w14:textId="5F4573C7" w:rsidR="008E6656" w:rsidRDefault="008E6656" w:rsidP="0032288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343"/>
    <w:multiLevelType w:val="multilevel"/>
    <w:tmpl w:val="331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86C3B"/>
    <w:multiLevelType w:val="hybridMultilevel"/>
    <w:tmpl w:val="BA224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72905"/>
    <w:multiLevelType w:val="hybridMultilevel"/>
    <w:tmpl w:val="83B2BF8A"/>
    <w:lvl w:ilvl="0" w:tplc="BA70F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342C7"/>
    <w:multiLevelType w:val="multilevel"/>
    <w:tmpl w:val="781E8B2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5" w:hanging="1800"/>
      </w:pPr>
      <w:rPr>
        <w:rFonts w:hint="default"/>
      </w:rPr>
    </w:lvl>
  </w:abstractNum>
  <w:abstractNum w:abstractNumId="4" w15:restartNumberingAfterBreak="0">
    <w:nsid w:val="0CDD1B5C"/>
    <w:multiLevelType w:val="hybridMultilevel"/>
    <w:tmpl w:val="99C6B450"/>
    <w:lvl w:ilvl="0" w:tplc="5D6AFF1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FA735B7"/>
    <w:multiLevelType w:val="hybridMultilevel"/>
    <w:tmpl w:val="1982100A"/>
    <w:lvl w:ilvl="0" w:tplc="72324A5C">
      <w:start w:val="30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924821"/>
    <w:multiLevelType w:val="multilevel"/>
    <w:tmpl w:val="AB1CF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2743B0"/>
    <w:multiLevelType w:val="hybridMultilevel"/>
    <w:tmpl w:val="43D2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BE6"/>
    <w:multiLevelType w:val="hybridMultilevel"/>
    <w:tmpl w:val="2E7E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19A3"/>
    <w:multiLevelType w:val="hybridMultilevel"/>
    <w:tmpl w:val="4F2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25DE"/>
    <w:multiLevelType w:val="hybridMultilevel"/>
    <w:tmpl w:val="CEE008D4"/>
    <w:lvl w:ilvl="0" w:tplc="BF465D3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52BB0"/>
    <w:multiLevelType w:val="hybridMultilevel"/>
    <w:tmpl w:val="5176AF0E"/>
    <w:lvl w:ilvl="0" w:tplc="266C44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6F1E"/>
    <w:multiLevelType w:val="hybridMultilevel"/>
    <w:tmpl w:val="1CB4A5E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D0F4E26"/>
    <w:multiLevelType w:val="hybridMultilevel"/>
    <w:tmpl w:val="195ADF9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55DA"/>
    <w:multiLevelType w:val="hybridMultilevel"/>
    <w:tmpl w:val="48FC4D62"/>
    <w:lvl w:ilvl="0" w:tplc="AFCCD97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8023A"/>
    <w:multiLevelType w:val="hybridMultilevel"/>
    <w:tmpl w:val="D87A759E"/>
    <w:lvl w:ilvl="0" w:tplc="1D2ED264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A67C5"/>
    <w:multiLevelType w:val="hybridMultilevel"/>
    <w:tmpl w:val="6BE217D8"/>
    <w:lvl w:ilvl="0" w:tplc="4BE291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E83DEB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239D"/>
    <w:multiLevelType w:val="hybridMultilevel"/>
    <w:tmpl w:val="9A264D5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E306558"/>
    <w:multiLevelType w:val="hybridMultilevel"/>
    <w:tmpl w:val="CDE2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351D2"/>
    <w:multiLevelType w:val="hybridMultilevel"/>
    <w:tmpl w:val="4F2EF2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25570"/>
    <w:multiLevelType w:val="hybridMultilevel"/>
    <w:tmpl w:val="479E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365AE"/>
    <w:multiLevelType w:val="hybridMultilevel"/>
    <w:tmpl w:val="D8827B24"/>
    <w:lvl w:ilvl="0" w:tplc="B8E00750">
      <w:start w:val="1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3" w15:restartNumberingAfterBreak="0">
    <w:nsid w:val="4D4A4ED6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61B31"/>
    <w:multiLevelType w:val="multilevel"/>
    <w:tmpl w:val="F4FCFF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tabs>
          <w:tab w:val="num" w:pos="2024"/>
        </w:tabs>
        <w:ind w:left="2024" w:hanging="1380"/>
      </w:pPr>
    </w:lvl>
    <w:lvl w:ilvl="2">
      <w:start w:val="1"/>
      <w:numFmt w:val="decimal"/>
      <w:isLgl/>
      <w:lvlText w:val="%1.%2.%3."/>
      <w:lvlJc w:val="left"/>
      <w:pPr>
        <w:tabs>
          <w:tab w:val="num" w:pos="2384"/>
        </w:tabs>
        <w:ind w:left="2384" w:hanging="1380"/>
      </w:pPr>
    </w:lvl>
    <w:lvl w:ilvl="3">
      <w:start w:val="1"/>
      <w:numFmt w:val="decimal"/>
      <w:isLgl/>
      <w:lvlText w:val="%1.%2.%3.%4."/>
      <w:lvlJc w:val="left"/>
      <w:pPr>
        <w:tabs>
          <w:tab w:val="num" w:pos="2744"/>
        </w:tabs>
        <w:ind w:left="2744" w:hanging="1380"/>
      </w:pPr>
    </w:lvl>
    <w:lvl w:ilvl="4">
      <w:start w:val="1"/>
      <w:numFmt w:val="decimal"/>
      <w:isLgl/>
      <w:lvlText w:val="%1.%2.%3.%4.%5."/>
      <w:lvlJc w:val="left"/>
      <w:pPr>
        <w:tabs>
          <w:tab w:val="num" w:pos="3164"/>
        </w:tabs>
        <w:ind w:left="3164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4"/>
        </w:tabs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44"/>
        </w:tabs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04"/>
        </w:tabs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24"/>
        </w:tabs>
        <w:ind w:left="5324" w:hanging="2160"/>
      </w:pPr>
    </w:lvl>
  </w:abstractNum>
  <w:abstractNum w:abstractNumId="25" w15:restartNumberingAfterBreak="0">
    <w:nsid w:val="57243CAF"/>
    <w:multiLevelType w:val="multilevel"/>
    <w:tmpl w:val="9BC8CC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7C3526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A4E3E"/>
    <w:multiLevelType w:val="hybridMultilevel"/>
    <w:tmpl w:val="C0724F52"/>
    <w:lvl w:ilvl="0" w:tplc="3688541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 w15:restartNumberingAfterBreak="0">
    <w:nsid w:val="63EC168A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91BDE"/>
    <w:multiLevelType w:val="hybridMultilevel"/>
    <w:tmpl w:val="97E6C5A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F01DB"/>
    <w:multiLevelType w:val="hybridMultilevel"/>
    <w:tmpl w:val="48D2F56E"/>
    <w:lvl w:ilvl="0" w:tplc="0C9ACF2C">
      <w:start w:val="1"/>
      <w:numFmt w:val="decimal"/>
      <w:lvlText w:val="%1."/>
      <w:lvlJc w:val="left"/>
      <w:pPr>
        <w:ind w:left="927" w:hanging="360"/>
      </w:pPr>
      <w:rPr>
        <w:rFonts w:eastAsia="GOST Type AU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28537A"/>
    <w:multiLevelType w:val="hybridMultilevel"/>
    <w:tmpl w:val="FC60B3B6"/>
    <w:lvl w:ilvl="0" w:tplc="E9C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67681"/>
    <w:multiLevelType w:val="hybridMultilevel"/>
    <w:tmpl w:val="41083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12027"/>
    <w:multiLevelType w:val="hybridMultilevel"/>
    <w:tmpl w:val="6E264B3E"/>
    <w:lvl w:ilvl="0" w:tplc="4150030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C6223"/>
    <w:multiLevelType w:val="hybridMultilevel"/>
    <w:tmpl w:val="5DC8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8"/>
  </w:num>
  <w:num w:numId="5">
    <w:abstractNumId w:val="25"/>
  </w:num>
  <w:num w:numId="6">
    <w:abstractNumId w:val="33"/>
  </w:num>
  <w:num w:numId="7">
    <w:abstractNumId w:val="15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9"/>
  </w:num>
  <w:num w:numId="15">
    <w:abstractNumId w:val="20"/>
  </w:num>
  <w:num w:numId="16">
    <w:abstractNumId w:val="9"/>
  </w:num>
  <w:num w:numId="17">
    <w:abstractNumId w:val="23"/>
  </w:num>
  <w:num w:numId="18">
    <w:abstractNumId w:val="32"/>
  </w:num>
  <w:num w:numId="19">
    <w:abstractNumId w:val="26"/>
  </w:num>
  <w:num w:numId="20">
    <w:abstractNumId w:val="28"/>
  </w:num>
  <w:num w:numId="21">
    <w:abstractNumId w:val="17"/>
  </w:num>
  <w:num w:numId="22">
    <w:abstractNumId w:val="22"/>
  </w:num>
  <w:num w:numId="23">
    <w:abstractNumId w:val="27"/>
  </w:num>
  <w:num w:numId="24">
    <w:abstractNumId w:val="7"/>
  </w:num>
  <w:num w:numId="25">
    <w:abstractNumId w:val="14"/>
  </w:num>
  <w:num w:numId="26">
    <w:abstractNumId w:val="10"/>
  </w:num>
  <w:num w:numId="27">
    <w:abstractNumId w:val="13"/>
  </w:num>
  <w:num w:numId="28">
    <w:abstractNumId w:val="29"/>
  </w:num>
  <w:num w:numId="29">
    <w:abstractNumId w:val="4"/>
  </w:num>
  <w:num w:numId="30">
    <w:abstractNumId w:val="34"/>
  </w:num>
  <w:num w:numId="31">
    <w:abstractNumId w:val="11"/>
  </w:num>
  <w:num w:numId="32">
    <w:abstractNumId w:val="31"/>
  </w:num>
  <w:num w:numId="33">
    <w:abstractNumId w:val="3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3A"/>
    <w:rsid w:val="0001077A"/>
    <w:rsid w:val="000120D1"/>
    <w:rsid w:val="00017668"/>
    <w:rsid w:val="000237B5"/>
    <w:rsid w:val="00041B3A"/>
    <w:rsid w:val="00046F73"/>
    <w:rsid w:val="00047D10"/>
    <w:rsid w:val="00052A38"/>
    <w:rsid w:val="00052BC0"/>
    <w:rsid w:val="000605AE"/>
    <w:rsid w:val="00060EC7"/>
    <w:rsid w:val="00061DE3"/>
    <w:rsid w:val="000779BF"/>
    <w:rsid w:val="00077CE7"/>
    <w:rsid w:val="000C207C"/>
    <w:rsid w:val="000D798F"/>
    <w:rsid w:val="000F12C2"/>
    <w:rsid w:val="000F407E"/>
    <w:rsid w:val="0010631A"/>
    <w:rsid w:val="00107D3A"/>
    <w:rsid w:val="001122E7"/>
    <w:rsid w:val="001128AD"/>
    <w:rsid w:val="00123199"/>
    <w:rsid w:val="001251C0"/>
    <w:rsid w:val="00126473"/>
    <w:rsid w:val="00127BCD"/>
    <w:rsid w:val="00131FC8"/>
    <w:rsid w:val="00132DC4"/>
    <w:rsid w:val="001457D0"/>
    <w:rsid w:val="0016474B"/>
    <w:rsid w:val="0016511F"/>
    <w:rsid w:val="00185260"/>
    <w:rsid w:val="0018683C"/>
    <w:rsid w:val="001A08FE"/>
    <w:rsid w:val="001A3DE0"/>
    <w:rsid w:val="001A53CB"/>
    <w:rsid w:val="001A5ECE"/>
    <w:rsid w:val="001A7761"/>
    <w:rsid w:val="001B7C8A"/>
    <w:rsid w:val="001C2A6E"/>
    <w:rsid w:val="001C571C"/>
    <w:rsid w:val="001C6544"/>
    <w:rsid w:val="001D0C44"/>
    <w:rsid w:val="001D0DF4"/>
    <w:rsid w:val="001D3CA5"/>
    <w:rsid w:val="001E088C"/>
    <w:rsid w:val="001E3C2F"/>
    <w:rsid w:val="00210400"/>
    <w:rsid w:val="002306A2"/>
    <w:rsid w:val="002312B6"/>
    <w:rsid w:val="00233EBE"/>
    <w:rsid w:val="00246C30"/>
    <w:rsid w:val="002576C8"/>
    <w:rsid w:val="0027280E"/>
    <w:rsid w:val="00276E1C"/>
    <w:rsid w:val="002932EC"/>
    <w:rsid w:val="0029673A"/>
    <w:rsid w:val="002A5D2A"/>
    <w:rsid w:val="002A5FEA"/>
    <w:rsid w:val="002A7E97"/>
    <w:rsid w:val="002B0FA5"/>
    <w:rsid w:val="002F1481"/>
    <w:rsid w:val="003147D7"/>
    <w:rsid w:val="003206CD"/>
    <w:rsid w:val="0032142B"/>
    <w:rsid w:val="0032288B"/>
    <w:rsid w:val="00325D62"/>
    <w:rsid w:val="00340349"/>
    <w:rsid w:val="003415CD"/>
    <w:rsid w:val="00344581"/>
    <w:rsid w:val="003502AB"/>
    <w:rsid w:val="00352B44"/>
    <w:rsid w:val="00353990"/>
    <w:rsid w:val="00355DDF"/>
    <w:rsid w:val="0037427B"/>
    <w:rsid w:val="0039358A"/>
    <w:rsid w:val="003A056A"/>
    <w:rsid w:val="003A30A0"/>
    <w:rsid w:val="003B433C"/>
    <w:rsid w:val="003D339B"/>
    <w:rsid w:val="003D64F8"/>
    <w:rsid w:val="00414303"/>
    <w:rsid w:val="00434A7E"/>
    <w:rsid w:val="0043553B"/>
    <w:rsid w:val="00445183"/>
    <w:rsid w:val="00446B67"/>
    <w:rsid w:val="0044717D"/>
    <w:rsid w:val="00447AE2"/>
    <w:rsid w:val="00455BBD"/>
    <w:rsid w:val="00456717"/>
    <w:rsid w:val="00460586"/>
    <w:rsid w:val="00465555"/>
    <w:rsid w:val="0048782B"/>
    <w:rsid w:val="004925D2"/>
    <w:rsid w:val="004A4DCE"/>
    <w:rsid w:val="004A798A"/>
    <w:rsid w:val="004B791C"/>
    <w:rsid w:val="004C4403"/>
    <w:rsid w:val="004C652E"/>
    <w:rsid w:val="004D060B"/>
    <w:rsid w:val="004F5AB8"/>
    <w:rsid w:val="005050E6"/>
    <w:rsid w:val="00506497"/>
    <w:rsid w:val="00507725"/>
    <w:rsid w:val="005228AB"/>
    <w:rsid w:val="0054028E"/>
    <w:rsid w:val="00547726"/>
    <w:rsid w:val="005567BB"/>
    <w:rsid w:val="005678A3"/>
    <w:rsid w:val="00570B50"/>
    <w:rsid w:val="005768BB"/>
    <w:rsid w:val="00580D8B"/>
    <w:rsid w:val="0058181A"/>
    <w:rsid w:val="005838C8"/>
    <w:rsid w:val="00585AD8"/>
    <w:rsid w:val="0058762B"/>
    <w:rsid w:val="005B35CB"/>
    <w:rsid w:val="005C3CBE"/>
    <w:rsid w:val="005C51EC"/>
    <w:rsid w:val="00603DBA"/>
    <w:rsid w:val="0061542B"/>
    <w:rsid w:val="00616435"/>
    <w:rsid w:val="006313EE"/>
    <w:rsid w:val="006317DC"/>
    <w:rsid w:val="00632D34"/>
    <w:rsid w:val="00646230"/>
    <w:rsid w:val="00651214"/>
    <w:rsid w:val="0065429B"/>
    <w:rsid w:val="00654812"/>
    <w:rsid w:val="00655BD6"/>
    <w:rsid w:val="00661307"/>
    <w:rsid w:val="00664010"/>
    <w:rsid w:val="00672F27"/>
    <w:rsid w:val="00685183"/>
    <w:rsid w:val="0069184B"/>
    <w:rsid w:val="0069322B"/>
    <w:rsid w:val="00694ABB"/>
    <w:rsid w:val="006968D4"/>
    <w:rsid w:val="00697CCD"/>
    <w:rsid w:val="006A45E4"/>
    <w:rsid w:val="006B63A5"/>
    <w:rsid w:val="006C3F8C"/>
    <w:rsid w:val="006E35BA"/>
    <w:rsid w:val="006E7D23"/>
    <w:rsid w:val="006F0262"/>
    <w:rsid w:val="006F6655"/>
    <w:rsid w:val="007025CA"/>
    <w:rsid w:val="00704995"/>
    <w:rsid w:val="0070739F"/>
    <w:rsid w:val="0071001C"/>
    <w:rsid w:val="00714266"/>
    <w:rsid w:val="00715401"/>
    <w:rsid w:val="007234FA"/>
    <w:rsid w:val="00736204"/>
    <w:rsid w:val="007368C1"/>
    <w:rsid w:val="00743846"/>
    <w:rsid w:val="00746721"/>
    <w:rsid w:val="00784009"/>
    <w:rsid w:val="00791FB6"/>
    <w:rsid w:val="007A1625"/>
    <w:rsid w:val="007C5097"/>
    <w:rsid w:val="007C50DE"/>
    <w:rsid w:val="007D3504"/>
    <w:rsid w:val="007D63A6"/>
    <w:rsid w:val="007D68CE"/>
    <w:rsid w:val="007E2D1E"/>
    <w:rsid w:val="007E3E28"/>
    <w:rsid w:val="007F1621"/>
    <w:rsid w:val="007F277E"/>
    <w:rsid w:val="007F3925"/>
    <w:rsid w:val="007F5AA8"/>
    <w:rsid w:val="00800DBF"/>
    <w:rsid w:val="008012A1"/>
    <w:rsid w:val="008058DB"/>
    <w:rsid w:val="008142AF"/>
    <w:rsid w:val="0083759B"/>
    <w:rsid w:val="008500B1"/>
    <w:rsid w:val="00853F7B"/>
    <w:rsid w:val="00860578"/>
    <w:rsid w:val="00862968"/>
    <w:rsid w:val="008948DB"/>
    <w:rsid w:val="008B4EC4"/>
    <w:rsid w:val="008C249A"/>
    <w:rsid w:val="008E0FA4"/>
    <w:rsid w:val="008E5513"/>
    <w:rsid w:val="008E6397"/>
    <w:rsid w:val="008E6656"/>
    <w:rsid w:val="008E6BCD"/>
    <w:rsid w:val="008F1794"/>
    <w:rsid w:val="00905501"/>
    <w:rsid w:val="00910F86"/>
    <w:rsid w:val="00931F43"/>
    <w:rsid w:val="0093244E"/>
    <w:rsid w:val="009348D4"/>
    <w:rsid w:val="0095449F"/>
    <w:rsid w:val="00986A40"/>
    <w:rsid w:val="009C45B3"/>
    <w:rsid w:val="009D2DAC"/>
    <w:rsid w:val="009E085A"/>
    <w:rsid w:val="009E156D"/>
    <w:rsid w:val="009F7F95"/>
    <w:rsid w:val="00A041F9"/>
    <w:rsid w:val="00A11210"/>
    <w:rsid w:val="00A154E6"/>
    <w:rsid w:val="00A25CE5"/>
    <w:rsid w:val="00A378EB"/>
    <w:rsid w:val="00A65D7E"/>
    <w:rsid w:val="00A66573"/>
    <w:rsid w:val="00A8719E"/>
    <w:rsid w:val="00A91695"/>
    <w:rsid w:val="00A93CF1"/>
    <w:rsid w:val="00A94927"/>
    <w:rsid w:val="00AA1F98"/>
    <w:rsid w:val="00AA20ED"/>
    <w:rsid w:val="00AA6281"/>
    <w:rsid w:val="00AA7A28"/>
    <w:rsid w:val="00AB30A1"/>
    <w:rsid w:val="00AC2D1C"/>
    <w:rsid w:val="00AC4130"/>
    <w:rsid w:val="00AC7214"/>
    <w:rsid w:val="00B13187"/>
    <w:rsid w:val="00B13667"/>
    <w:rsid w:val="00B20257"/>
    <w:rsid w:val="00B25C98"/>
    <w:rsid w:val="00B25E57"/>
    <w:rsid w:val="00B27C88"/>
    <w:rsid w:val="00B40164"/>
    <w:rsid w:val="00B466CB"/>
    <w:rsid w:val="00B67016"/>
    <w:rsid w:val="00B7302A"/>
    <w:rsid w:val="00B74371"/>
    <w:rsid w:val="00B80608"/>
    <w:rsid w:val="00BC25C7"/>
    <w:rsid w:val="00BC59F6"/>
    <w:rsid w:val="00BD735A"/>
    <w:rsid w:val="00BD7755"/>
    <w:rsid w:val="00BD7F97"/>
    <w:rsid w:val="00BE5E90"/>
    <w:rsid w:val="00BE7960"/>
    <w:rsid w:val="00BF1354"/>
    <w:rsid w:val="00BF2B87"/>
    <w:rsid w:val="00BF5898"/>
    <w:rsid w:val="00C309DF"/>
    <w:rsid w:val="00C314BB"/>
    <w:rsid w:val="00C3164B"/>
    <w:rsid w:val="00C33AE8"/>
    <w:rsid w:val="00C3426B"/>
    <w:rsid w:val="00C37669"/>
    <w:rsid w:val="00C407A9"/>
    <w:rsid w:val="00C47DB2"/>
    <w:rsid w:val="00C501F2"/>
    <w:rsid w:val="00C53C29"/>
    <w:rsid w:val="00C5566F"/>
    <w:rsid w:val="00C63E23"/>
    <w:rsid w:val="00C6463A"/>
    <w:rsid w:val="00C6756A"/>
    <w:rsid w:val="00C75D8A"/>
    <w:rsid w:val="00C900AB"/>
    <w:rsid w:val="00C92073"/>
    <w:rsid w:val="00CB064C"/>
    <w:rsid w:val="00CB30AB"/>
    <w:rsid w:val="00CC154B"/>
    <w:rsid w:val="00CD2674"/>
    <w:rsid w:val="00CF19C8"/>
    <w:rsid w:val="00CF7D6E"/>
    <w:rsid w:val="00D01E4C"/>
    <w:rsid w:val="00D0342C"/>
    <w:rsid w:val="00D154B1"/>
    <w:rsid w:val="00D23E96"/>
    <w:rsid w:val="00D62113"/>
    <w:rsid w:val="00D739B0"/>
    <w:rsid w:val="00D76784"/>
    <w:rsid w:val="00D92F2E"/>
    <w:rsid w:val="00DA266A"/>
    <w:rsid w:val="00DB7583"/>
    <w:rsid w:val="00DC065A"/>
    <w:rsid w:val="00DD4C72"/>
    <w:rsid w:val="00DD6AF9"/>
    <w:rsid w:val="00DD7E0B"/>
    <w:rsid w:val="00DE351B"/>
    <w:rsid w:val="00DE6156"/>
    <w:rsid w:val="00DF4051"/>
    <w:rsid w:val="00DF799E"/>
    <w:rsid w:val="00E11348"/>
    <w:rsid w:val="00E214C9"/>
    <w:rsid w:val="00E2740D"/>
    <w:rsid w:val="00E40D4F"/>
    <w:rsid w:val="00E4284E"/>
    <w:rsid w:val="00E432AA"/>
    <w:rsid w:val="00E46EBB"/>
    <w:rsid w:val="00E47AC7"/>
    <w:rsid w:val="00E5341F"/>
    <w:rsid w:val="00E55137"/>
    <w:rsid w:val="00E55368"/>
    <w:rsid w:val="00E556C2"/>
    <w:rsid w:val="00E65078"/>
    <w:rsid w:val="00E70D7D"/>
    <w:rsid w:val="00E725BE"/>
    <w:rsid w:val="00E73D4A"/>
    <w:rsid w:val="00EA2BF9"/>
    <w:rsid w:val="00EB5F72"/>
    <w:rsid w:val="00ED4DCB"/>
    <w:rsid w:val="00EE502A"/>
    <w:rsid w:val="00F149A6"/>
    <w:rsid w:val="00F17B13"/>
    <w:rsid w:val="00F34375"/>
    <w:rsid w:val="00F41783"/>
    <w:rsid w:val="00F509A9"/>
    <w:rsid w:val="00F51136"/>
    <w:rsid w:val="00F51DD7"/>
    <w:rsid w:val="00F56A2C"/>
    <w:rsid w:val="00F75819"/>
    <w:rsid w:val="00F91D64"/>
    <w:rsid w:val="00FA61E9"/>
    <w:rsid w:val="00FB3896"/>
    <w:rsid w:val="00FD6A37"/>
    <w:rsid w:val="00FE5C2E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2DEB6"/>
  <w15:docId w15:val="{C1855763-7FF5-475C-BD8B-7333B6DF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4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6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4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pa">
    <w:name w:val="ipa"/>
    <w:basedOn w:val="a0"/>
    <w:rsid w:val="0095449F"/>
  </w:style>
  <w:style w:type="character" w:styleId="a5">
    <w:name w:val="Hyperlink"/>
    <w:basedOn w:val="a0"/>
    <w:uiPriority w:val="99"/>
    <w:unhideWhenUsed/>
    <w:rsid w:val="009544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4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5449F"/>
  </w:style>
  <w:style w:type="character" w:customStyle="1" w:styleId="mw-editsection">
    <w:name w:val="mw-editsection"/>
    <w:basedOn w:val="a0"/>
    <w:rsid w:val="0095449F"/>
  </w:style>
  <w:style w:type="character" w:customStyle="1" w:styleId="mw-editsection-bracket">
    <w:name w:val="mw-editsection-bracket"/>
    <w:basedOn w:val="a0"/>
    <w:rsid w:val="0095449F"/>
  </w:style>
  <w:style w:type="character" w:customStyle="1" w:styleId="mw-editsection-divider">
    <w:name w:val="mw-editsection-divider"/>
    <w:basedOn w:val="a0"/>
    <w:rsid w:val="0095449F"/>
  </w:style>
  <w:style w:type="paragraph" w:styleId="a6">
    <w:name w:val="Normal (Web)"/>
    <w:basedOn w:val="a"/>
    <w:uiPriority w:val="99"/>
    <w:unhideWhenUsed/>
    <w:rsid w:val="009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w">
    <w:name w:val="iw"/>
    <w:basedOn w:val="a0"/>
    <w:rsid w:val="0095449F"/>
  </w:style>
  <w:style w:type="character" w:customStyle="1" w:styleId="iwtooltip">
    <w:name w:val="iw__tooltip"/>
    <w:basedOn w:val="a0"/>
    <w:rsid w:val="0095449F"/>
  </w:style>
  <w:style w:type="paragraph" w:styleId="a7">
    <w:name w:val="header"/>
    <w:basedOn w:val="a"/>
    <w:link w:val="a8"/>
    <w:uiPriority w:val="99"/>
    <w:unhideWhenUsed/>
    <w:rsid w:val="002B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FA5"/>
  </w:style>
  <w:style w:type="paragraph" w:styleId="a9">
    <w:name w:val="footer"/>
    <w:basedOn w:val="a"/>
    <w:link w:val="aa"/>
    <w:uiPriority w:val="99"/>
    <w:unhideWhenUsed/>
    <w:rsid w:val="002B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FA5"/>
  </w:style>
  <w:style w:type="paragraph" w:styleId="ab">
    <w:name w:val="Balloon Text"/>
    <w:basedOn w:val="a"/>
    <w:link w:val="ac"/>
    <w:uiPriority w:val="99"/>
    <w:semiHidden/>
    <w:unhideWhenUsed/>
    <w:rsid w:val="002B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FA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D63A6"/>
    <w:pPr>
      <w:ind w:left="720"/>
      <w:contextualSpacing/>
    </w:pPr>
  </w:style>
  <w:style w:type="paragraph" w:customStyle="1" w:styleId="ConsPlusNormal">
    <w:name w:val="ConsPlusNormal"/>
    <w:link w:val="ConsPlusNormal0"/>
    <w:rsid w:val="00A2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25C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27B"/>
    <w:pPr>
      <w:spacing w:after="0" w:line="240" w:lineRule="auto"/>
    </w:pPr>
  </w:style>
  <w:style w:type="character" w:styleId="af0">
    <w:name w:val="Subtle Emphasis"/>
    <w:basedOn w:val="a0"/>
    <w:uiPriority w:val="19"/>
    <w:qFormat/>
    <w:rsid w:val="0037427B"/>
    <w:rPr>
      <w:i/>
      <w:iCs/>
      <w:color w:val="808080" w:themeColor="text1" w:themeTint="7F"/>
    </w:rPr>
  </w:style>
  <w:style w:type="paragraph" w:styleId="af1">
    <w:name w:val="Intense Quote"/>
    <w:basedOn w:val="a"/>
    <w:next w:val="a"/>
    <w:link w:val="af2"/>
    <w:uiPriority w:val="30"/>
    <w:qFormat/>
    <w:rsid w:val="00374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7427B"/>
    <w:rPr>
      <w:b/>
      <w:bCs/>
      <w:i/>
      <w:iCs/>
      <w:color w:val="4F81BD" w:themeColor="accent1"/>
    </w:rPr>
  </w:style>
  <w:style w:type="paragraph" w:customStyle="1" w:styleId="s1">
    <w:name w:val="s_1"/>
    <w:basedOn w:val="a"/>
    <w:rsid w:val="0058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D2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AA7A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AA7A2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f">
    <w:name w:val="Без интервала Знак"/>
    <w:basedOn w:val="a0"/>
    <w:link w:val="ae"/>
    <w:uiPriority w:val="1"/>
    <w:rsid w:val="0032288B"/>
  </w:style>
  <w:style w:type="paragraph" w:styleId="11">
    <w:name w:val="toc 1"/>
    <w:basedOn w:val="a"/>
    <w:next w:val="a"/>
    <w:autoRedefine/>
    <w:uiPriority w:val="39"/>
    <w:rsid w:val="00127BCD"/>
    <w:pPr>
      <w:widowControl w:val="0"/>
      <w:tabs>
        <w:tab w:val="left" w:pos="426"/>
        <w:tab w:val="right" w:leader="dot" w:pos="9639"/>
      </w:tabs>
      <w:adjustRightInd w:val="0"/>
      <w:spacing w:after="0" w:line="360" w:lineRule="auto"/>
      <w:jc w:val="both"/>
      <w:textAlignment w:val="baseline"/>
    </w:pPr>
    <w:rPr>
      <w:rFonts w:ascii="Times New Roman" w:eastAsia="GOST Type AU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127BCD"/>
    <w:pPr>
      <w:widowControl w:val="0"/>
      <w:tabs>
        <w:tab w:val="left" w:pos="426"/>
        <w:tab w:val="right" w:leader="dot" w:pos="9627"/>
      </w:tabs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127BCD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3"/>
    <w:basedOn w:val="a"/>
    <w:link w:val="31"/>
    <w:rsid w:val="0016511F"/>
    <w:pPr>
      <w:spacing w:after="120" w:line="360" w:lineRule="auto"/>
      <w:ind w:left="284" w:right="284" w:firstLine="851"/>
    </w:pPr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16511F"/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S">
    <w:name w:val="S_Обычный Знак"/>
    <w:link w:val="S0"/>
    <w:locked/>
    <w:rsid w:val="0016511F"/>
    <w:rPr>
      <w:sz w:val="24"/>
      <w:szCs w:val="24"/>
    </w:rPr>
  </w:style>
  <w:style w:type="paragraph" w:customStyle="1" w:styleId="S0">
    <w:name w:val="S_Обычный"/>
    <w:basedOn w:val="a"/>
    <w:link w:val="S"/>
    <w:qFormat/>
    <w:rsid w:val="0016511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Standard">
    <w:name w:val="Standard"/>
    <w:qFormat/>
    <w:rsid w:val="0016511F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web-maps/org/torgovaya_galereya/1395382226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CB5199E8814DB690166F4A88BC7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9B5CF-CF1A-4348-90AE-30413D1E7119}"/>
      </w:docPartPr>
      <w:docPartBody>
        <w:p w:rsidR="009F5350" w:rsidRDefault="009F5350" w:rsidP="009F5350">
          <w:pPr>
            <w:pStyle w:val="CCCB5199E8814DB690166F4A88BC7E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0C"/>
    <w:rsid w:val="0002688A"/>
    <w:rsid w:val="0028160C"/>
    <w:rsid w:val="00337C1B"/>
    <w:rsid w:val="00405BB2"/>
    <w:rsid w:val="0047133D"/>
    <w:rsid w:val="0049183D"/>
    <w:rsid w:val="00545BB6"/>
    <w:rsid w:val="00600410"/>
    <w:rsid w:val="0063295B"/>
    <w:rsid w:val="00712BD7"/>
    <w:rsid w:val="007842DC"/>
    <w:rsid w:val="007E0A3A"/>
    <w:rsid w:val="00807A0F"/>
    <w:rsid w:val="00887E46"/>
    <w:rsid w:val="00991B7B"/>
    <w:rsid w:val="009F5350"/>
    <w:rsid w:val="00AA2999"/>
    <w:rsid w:val="00AB57FE"/>
    <w:rsid w:val="00AC442F"/>
    <w:rsid w:val="00B93E36"/>
    <w:rsid w:val="00BF0BAA"/>
    <w:rsid w:val="00CB5851"/>
    <w:rsid w:val="00CD4B8F"/>
    <w:rsid w:val="00D168E3"/>
    <w:rsid w:val="00DA0790"/>
    <w:rsid w:val="00E34014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5E7B5BD4DB4368B67DE73D4B0C6979">
    <w:name w:val="315E7B5BD4DB4368B67DE73D4B0C6979"/>
    <w:rsid w:val="0028160C"/>
  </w:style>
  <w:style w:type="paragraph" w:customStyle="1" w:styleId="36F769A9E36B44D08DB5859110D5669E">
    <w:name w:val="36F769A9E36B44D08DB5859110D5669E"/>
    <w:rsid w:val="007E0A3A"/>
  </w:style>
  <w:style w:type="paragraph" w:customStyle="1" w:styleId="F1E7876857704CD3B15AD39D0AA740AD">
    <w:name w:val="F1E7876857704CD3B15AD39D0AA740AD"/>
    <w:rsid w:val="007E0A3A"/>
  </w:style>
  <w:style w:type="paragraph" w:customStyle="1" w:styleId="47591F5975E140C1A7B0F39190FFDAA4">
    <w:name w:val="47591F5975E140C1A7B0F39190FFDAA4"/>
    <w:rsid w:val="007E0A3A"/>
  </w:style>
  <w:style w:type="paragraph" w:customStyle="1" w:styleId="6895EAB192F14861B0F66DF99C2CB185">
    <w:name w:val="6895EAB192F14861B0F66DF99C2CB185"/>
    <w:rsid w:val="007E0A3A"/>
  </w:style>
  <w:style w:type="paragraph" w:customStyle="1" w:styleId="F289F6C583C246E39E99C9193BC339E2">
    <w:name w:val="F289F6C583C246E39E99C9193BC339E2"/>
    <w:rsid w:val="007E0A3A"/>
  </w:style>
  <w:style w:type="paragraph" w:customStyle="1" w:styleId="A40F559FF5A144BA855335FA198809EA">
    <w:name w:val="A40F559FF5A144BA855335FA198809EA"/>
    <w:rsid w:val="00405BB2"/>
  </w:style>
  <w:style w:type="paragraph" w:customStyle="1" w:styleId="AC842DEFC2B34CC18FF26324D4AE8126">
    <w:name w:val="AC842DEFC2B34CC18FF26324D4AE8126"/>
    <w:rsid w:val="00405BB2"/>
  </w:style>
  <w:style w:type="paragraph" w:customStyle="1" w:styleId="92FEFB0600B04D3CAD87B49F8C4AAF94">
    <w:name w:val="92FEFB0600B04D3CAD87B49F8C4AAF94"/>
    <w:rsid w:val="00405BB2"/>
  </w:style>
  <w:style w:type="paragraph" w:customStyle="1" w:styleId="346006262B474566B5564AF34895E785">
    <w:name w:val="346006262B474566B5564AF34895E785"/>
    <w:rsid w:val="00545BB6"/>
  </w:style>
  <w:style w:type="paragraph" w:customStyle="1" w:styleId="04EB700E141A4159BCF20A6586E34F10">
    <w:name w:val="04EB700E141A4159BCF20A6586E34F10"/>
    <w:rsid w:val="00E34014"/>
  </w:style>
  <w:style w:type="paragraph" w:customStyle="1" w:styleId="CCCB5199E8814DB690166F4A88BC7EAC">
    <w:name w:val="CCCB5199E8814DB690166F4A88BC7EAC"/>
    <w:rsid w:val="009F5350"/>
  </w:style>
  <w:style w:type="paragraph" w:customStyle="1" w:styleId="F860E55A77F0481EAF106447BDCEFAD5">
    <w:name w:val="F860E55A77F0481EAF106447BDCEFAD5"/>
    <w:rsid w:val="009F5350"/>
  </w:style>
  <w:style w:type="paragraph" w:customStyle="1" w:styleId="ABEF46FEF96A459DA94D6E637C8A6BAB">
    <w:name w:val="ABEF46FEF96A459DA94D6E637C8A6BAB"/>
    <w:rsid w:val="009F5350"/>
  </w:style>
  <w:style w:type="paragraph" w:customStyle="1" w:styleId="51D08B6B03294B26AB25188CC66BEE35">
    <w:name w:val="51D08B6B03294B26AB25188CC66BEE35"/>
    <w:rsid w:val="009F5350"/>
  </w:style>
  <w:style w:type="paragraph" w:customStyle="1" w:styleId="B258425330E448C7A56E72F997E8919F">
    <w:name w:val="B258425330E448C7A56E72F997E8919F"/>
    <w:rsid w:val="009F5350"/>
  </w:style>
  <w:style w:type="paragraph" w:customStyle="1" w:styleId="F3936C33DAA44506B8FDDE07AB37FB9F">
    <w:name w:val="F3936C33DAA44506B8FDDE07AB37FB9F"/>
    <w:rsid w:val="009F5350"/>
  </w:style>
  <w:style w:type="paragraph" w:customStyle="1" w:styleId="270678D945424DF7B29EE26CB3DE1060">
    <w:name w:val="270678D945424DF7B29EE26CB3DE1060"/>
    <w:rsid w:val="009F5350"/>
  </w:style>
  <w:style w:type="paragraph" w:customStyle="1" w:styleId="578A08957E57447384CD809DFF06716B">
    <w:name w:val="578A08957E57447384CD809DFF06716B"/>
    <w:rsid w:val="009F5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24</Pages>
  <Words>6282</Words>
  <Characters>35809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внесения изменений в проект планировки территории в районе ТРК  «Тарелка»                   в  г.  Златоусте Челябинской области</vt:lpstr>
    </vt:vector>
  </TitlesOfParts>
  <Company>KOMP</Company>
  <LinksUpToDate>false</LinksUpToDate>
  <CharactersWithSpaces>42007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внесения изменений в проект планировки территории в районе ТРК  «Тарелка»                   в  г.  Златоусте Челябинской области</dc:title>
  <dc:creator>MASHEENA</dc:creator>
  <cp:lastModifiedBy>Мария</cp:lastModifiedBy>
  <cp:revision>3</cp:revision>
  <cp:lastPrinted>2024-03-15T07:35:00Z</cp:lastPrinted>
  <dcterms:created xsi:type="dcterms:W3CDTF">2025-06-02T14:43:00Z</dcterms:created>
  <dcterms:modified xsi:type="dcterms:W3CDTF">2025-06-04T07:38:00Z</dcterms:modified>
</cp:coreProperties>
</file>